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B36EF0" w14:textId="77777777" w:rsidR="007851E8" w:rsidRDefault="00522104">
      <w:pPr>
        <w:pStyle w:val="Titre1"/>
      </w:pPr>
      <w:r>
        <w:rPr>
          <w:noProof/>
          <w:lang w:eastAsia="fr-FR"/>
        </w:rPr>
        <w:drawing>
          <wp:anchor distT="0" distB="0" distL="0" distR="0" simplePos="0" relativeHeight="487525376" behindDoc="1" locked="0" layoutInCell="1" allowOverlap="1" wp14:anchorId="77A604BE" wp14:editId="7B0A5B3D">
            <wp:simplePos x="0" y="0"/>
            <wp:positionH relativeFrom="page">
              <wp:posOffset>2510913</wp:posOffset>
            </wp:positionH>
            <wp:positionV relativeFrom="page">
              <wp:posOffset>1339847</wp:posOffset>
            </wp:positionV>
            <wp:extent cx="5049269" cy="9344657"/>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5049269" cy="9344657"/>
                    </a:xfrm>
                    <a:prstGeom prst="rect">
                      <a:avLst/>
                    </a:prstGeom>
                  </pic:spPr>
                </pic:pic>
              </a:graphicData>
            </a:graphic>
            <wp14:sizeRelV relativeFrom="margin">
              <wp14:pctHeight>0</wp14:pctHeight>
            </wp14:sizeRelV>
          </wp:anchor>
        </w:drawing>
      </w:r>
      <w:r>
        <w:rPr>
          <w:color w:val="00284A"/>
        </w:rPr>
        <w:t>Prévention</w:t>
      </w:r>
      <w:r>
        <w:rPr>
          <w:color w:val="00284A"/>
          <w:spacing w:val="-4"/>
        </w:rPr>
        <w:t xml:space="preserve"> </w:t>
      </w:r>
      <w:r>
        <w:rPr>
          <w:color w:val="00284A"/>
        </w:rPr>
        <w:t>et</w:t>
      </w:r>
      <w:r>
        <w:rPr>
          <w:color w:val="00284A"/>
          <w:spacing w:val="-4"/>
        </w:rPr>
        <w:t xml:space="preserve"> </w:t>
      </w:r>
      <w:r>
        <w:rPr>
          <w:color w:val="00284A"/>
        </w:rPr>
        <w:t>sensibilisation</w:t>
      </w:r>
      <w:r>
        <w:rPr>
          <w:color w:val="00284A"/>
          <w:spacing w:val="-3"/>
        </w:rPr>
        <w:t xml:space="preserve"> </w:t>
      </w:r>
      <w:r>
        <w:rPr>
          <w:color w:val="00284A"/>
        </w:rPr>
        <w:t>à</w:t>
      </w:r>
      <w:r>
        <w:rPr>
          <w:color w:val="00284A"/>
          <w:spacing w:val="-5"/>
        </w:rPr>
        <w:t xml:space="preserve"> </w:t>
      </w:r>
      <w:r>
        <w:rPr>
          <w:color w:val="00284A"/>
        </w:rPr>
        <w:t>la</w:t>
      </w:r>
      <w:r>
        <w:rPr>
          <w:color w:val="00284A"/>
          <w:spacing w:val="-5"/>
        </w:rPr>
        <w:t xml:space="preserve"> </w:t>
      </w:r>
      <w:r>
        <w:rPr>
          <w:color w:val="00284A"/>
        </w:rPr>
        <w:t>lutte</w:t>
      </w:r>
      <w:r>
        <w:rPr>
          <w:color w:val="00284A"/>
          <w:spacing w:val="-3"/>
        </w:rPr>
        <w:t xml:space="preserve"> </w:t>
      </w:r>
      <w:r>
        <w:rPr>
          <w:color w:val="00284A"/>
        </w:rPr>
        <w:t>contre</w:t>
      </w:r>
      <w:r>
        <w:rPr>
          <w:color w:val="00284A"/>
          <w:spacing w:val="-4"/>
        </w:rPr>
        <w:t xml:space="preserve"> </w:t>
      </w:r>
      <w:r>
        <w:rPr>
          <w:color w:val="00284A"/>
        </w:rPr>
        <w:t>le</w:t>
      </w:r>
      <w:r>
        <w:rPr>
          <w:color w:val="00284A"/>
          <w:spacing w:val="-1"/>
        </w:rPr>
        <w:t xml:space="preserve"> </w:t>
      </w:r>
      <w:r>
        <w:rPr>
          <w:color w:val="00284A"/>
          <w:spacing w:val="-2"/>
        </w:rPr>
        <w:t>dopage</w:t>
      </w:r>
    </w:p>
    <w:p w14:paraId="19B3D5A4" w14:textId="77777777" w:rsidR="007851E8" w:rsidRDefault="00522104">
      <w:pPr>
        <w:spacing w:line="341" w:lineRule="exact"/>
        <w:ind w:left="49" w:right="51"/>
        <w:jc w:val="center"/>
        <w:rPr>
          <w:sz w:val="28"/>
        </w:rPr>
      </w:pPr>
      <w:r>
        <w:rPr>
          <w:color w:val="00284A"/>
          <w:sz w:val="28"/>
        </w:rPr>
        <w:t>Pratique</w:t>
      </w:r>
      <w:r>
        <w:rPr>
          <w:color w:val="00284A"/>
          <w:spacing w:val="-7"/>
          <w:sz w:val="28"/>
        </w:rPr>
        <w:t xml:space="preserve"> </w:t>
      </w:r>
      <w:r>
        <w:rPr>
          <w:color w:val="00284A"/>
          <w:sz w:val="28"/>
        </w:rPr>
        <w:t>du</w:t>
      </w:r>
      <w:r>
        <w:rPr>
          <w:color w:val="00284A"/>
          <w:spacing w:val="-3"/>
          <w:sz w:val="28"/>
        </w:rPr>
        <w:t xml:space="preserve"> </w:t>
      </w:r>
      <w:r>
        <w:rPr>
          <w:color w:val="00284A"/>
          <w:sz w:val="28"/>
        </w:rPr>
        <w:t>golf</w:t>
      </w:r>
      <w:r>
        <w:rPr>
          <w:color w:val="00284A"/>
          <w:spacing w:val="-3"/>
          <w:sz w:val="28"/>
        </w:rPr>
        <w:t xml:space="preserve"> </w:t>
      </w:r>
      <w:r>
        <w:rPr>
          <w:color w:val="00284A"/>
          <w:sz w:val="28"/>
        </w:rPr>
        <w:t>en</w:t>
      </w:r>
      <w:r>
        <w:rPr>
          <w:color w:val="00284A"/>
          <w:spacing w:val="-3"/>
          <w:sz w:val="28"/>
        </w:rPr>
        <w:t xml:space="preserve"> </w:t>
      </w:r>
      <w:r>
        <w:rPr>
          <w:color w:val="00284A"/>
          <w:sz w:val="28"/>
        </w:rPr>
        <w:t>compétition</w:t>
      </w:r>
      <w:r>
        <w:rPr>
          <w:color w:val="00284A"/>
          <w:spacing w:val="-1"/>
          <w:sz w:val="28"/>
        </w:rPr>
        <w:t xml:space="preserve"> </w:t>
      </w:r>
      <w:r>
        <w:rPr>
          <w:color w:val="00284A"/>
          <w:sz w:val="28"/>
        </w:rPr>
        <w:t>et</w:t>
      </w:r>
      <w:r>
        <w:rPr>
          <w:color w:val="00284A"/>
          <w:spacing w:val="-7"/>
          <w:sz w:val="28"/>
        </w:rPr>
        <w:t xml:space="preserve"> </w:t>
      </w:r>
      <w:r>
        <w:rPr>
          <w:color w:val="00284A"/>
          <w:sz w:val="28"/>
        </w:rPr>
        <w:t>Sportif</w:t>
      </w:r>
      <w:r>
        <w:rPr>
          <w:color w:val="00284A"/>
          <w:spacing w:val="-9"/>
          <w:sz w:val="28"/>
        </w:rPr>
        <w:t xml:space="preserve"> </w:t>
      </w:r>
      <w:r>
        <w:rPr>
          <w:color w:val="00284A"/>
          <w:sz w:val="28"/>
        </w:rPr>
        <w:t>de</w:t>
      </w:r>
      <w:r>
        <w:rPr>
          <w:color w:val="00284A"/>
          <w:spacing w:val="-5"/>
          <w:sz w:val="28"/>
        </w:rPr>
        <w:t xml:space="preserve"> </w:t>
      </w:r>
      <w:r>
        <w:rPr>
          <w:color w:val="00284A"/>
          <w:sz w:val="28"/>
        </w:rPr>
        <w:t>Haut</w:t>
      </w:r>
      <w:r>
        <w:rPr>
          <w:color w:val="00284A"/>
          <w:spacing w:val="-8"/>
          <w:sz w:val="28"/>
        </w:rPr>
        <w:t xml:space="preserve"> </w:t>
      </w:r>
      <w:r>
        <w:rPr>
          <w:color w:val="00284A"/>
          <w:spacing w:val="-2"/>
          <w:sz w:val="28"/>
        </w:rPr>
        <w:t>Niveau</w:t>
      </w:r>
    </w:p>
    <w:p w14:paraId="2317B000" w14:textId="77777777" w:rsidR="007851E8" w:rsidRDefault="007851E8">
      <w:pPr>
        <w:pStyle w:val="Corpsdetexte"/>
        <w:spacing w:before="155"/>
        <w:rPr>
          <w:sz w:val="28"/>
        </w:rPr>
      </w:pPr>
    </w:p>
    <w:p w14:paraId="4423980C" w14:textId="12309E1B" w:rsidR="00D846A4" w:rsidRDefault="00522104" w:rsidP="00D846A4">
      <w:pPr>
        <w:pStyle w:val="Pardeliste"/>
        <w:numPr>
          <w:ilvl w:val="0"/>
          <w:numId w:val="3"/>
        </w:numPr>
        <w:tabs>
          <w:tab w:val="left" w:pos="307"/>
          <w:tab w:val="left" w:pos="309"/>
        </w:tabs>
        <w:spacing w:before="1" w:line="237" w:lineRule="auto"/>
        <w:ind w:right="26"/>
        <w:jc w:val="both"/>
        <w:rPr>
          <w:b/>
          <w:color w:val="00284A"/>
        </w:rPr>
      </w:pPr>
      <w:r>
        <w:rPr>
          <w:b/>
          <w:color w:val="001F5F"/>
          <w:sz w:val="20"/>
        </w:rPr>
        <w:t>Le</w:t>
      </w:r>
      <w:r>
        <w:rPr>
          <w:b/>
          <w:color w:val="001F5F"/>
          <w:spacing w:val="80"/>
          <w:sz w:val="20"/>
        </w:rPr>
        <w:t xml:space="preserve"> </w:t>
      </w:r>
      <w:r>
        <w:rPr>
          <w:b/>
          <w:color w:val="001F5F"/>
          <w:sz w:val="20"/>
        </w:rPr>
        <w:t>sportif</w:t>
      </w:r>
      <w:r>
        <w:rPr>
          <w:b/>
          <w:color w:val="001F5F"/>
          <w:spacing w:val="80"/>
          <w:sz w:val="20"/>
        </w:rPr>
        <w:t xml:space="preserve"> </w:t>
      </w:r>
      <w:r>
        <w:rPr>
          <w:b/>
          <w:color w:val="001F5F"/>
          <w:sz w:val="20"/>
        </w:rPr>
        <w:t>est</w:t>
      </w:r>
      <w:r>
        <w:rPr>
          <w:b/>
          <w:color w:val="001F5F"/>
          <w:spacing w:val="80"/>
          <w:sz w:val="20"/>
        </w:rPr>
        <w:t xml:space="preserve"> </w:t>
      </w:r>
      <w:r>
        <w:rPr>
          <w:b/>
          <w:color w:val="001F5F"/>
          <w:sz w:val="20"/>
        </w:rPr>
        <w:t>responsable</w:t>
      </w:r>
      <w:r>
        <w:rPr>
          <w:b/>
          <w:color w:val="001F5F"/>
          <w:spacing w:val="80"/>
          <w:sz w:val="20"/>
        </w:rPr>
        <w:t xml:space="preserve"> </w:t>
      </w:r>
      <w:r>
        <w:rPr>
          <w:b/>
          <w:color w:val="001F5F"/>
          <w:sz w:val="20"/>
        </w:rPr>
        <w:t>de</w:t>
      </w:r>
      <w:r>
        <w:rPr>
          <w:b/>
          <w:color w:val="001F5F"/>
          <w:spacing w:val="80"/>
          <w:sz w:val="20"/>
        </w:rPr>
        <w:t xml:space="preserve"> </w:t>
      </w:r>
      <w:r>
        <w:rPr>
          <w:b/>
          <w:color w:val="001F5F"/>
          <w:sz w:val="20"/>
        </w:rPr>
        <w:t>s’assurer</w:t>
      </w:r>
      <w:r>
        <w:rPr>
          <w:b/>
          <w:color w:val="001F5F"/>
          <w:spacing w:val="80"/>
          <w:sz w:val="20"/>
        </w:rPr>
        <w:t xml:space="preserve"> </w:t>
      </w:r>
      <w:r>
        <w:rPr>
          <w:b/>
          <w:color w:val="001F5F"/>
          <w:sz w:val="20"/>
        </w:rPr>
        <w:t>qu’aucune</w:t>
      </w:r>
      <w:r>
        <w:rPr>
          <w:b/>
          <w:color w:val="001F5F"/>
          <w:spacing w:val="80"/>
          <w:sz w:val="20"/>
        </w:rPr>
        <w:t xml:space="preserve"> </w:t>
      </w:r>
      <w:r>
        <w:rPr>
          <w:b/>
          <w:color w:val="001F5F"/>
          <w:sz w:val="20"/>
        </w:rPr>
        <w:t>substance</w:t>
      </w:r>
      <w:r>
        <w:rPr>
          <w:b/>
          <w:color w:val="001F5F"/>
          <w:spacing w:val="80"/>
          <w:sz w:val="20"/>
        </w:rPr>
        <w:t xml:space="preserve"> </w:t>
      </w:r>
      <w:r>
        <w:rPr>
          <w:b/>
          <w:color w:val="001F5F"/>
          <w:sz w:val="20"/>
        </w:rPr>
        <w:t>interdite</w:t>
      </w:r>
      <w:r>
        <w:rPr>
          <w:b/>
          <w:color w:val="001F5F"/>
          <w:spacing w:val="80"/>
          <w:sz w:val="20"/>
        </w:rPr>
        <w:t xml:space="preserve"> </w:t>
      </w:r>
      <w:r>
        <w:rPr>
          <w:b/>
          <w:color w:val="001F5F"/>
          <w:sz w:val="20"/>
        </w:rPr>
        <w:t>ne</w:t>
      </w:r>
      <w:r>
        <w:rPr>
          <w:b/>
          <w:color w:val="001F5F"/>
          <w:spacing w:val="80"/>
          <w:sz w:val="20"/>
        </w:rPr>
        <w:t xml:space="preserve"> </w:t>
      </w:r>
      <w:r>
        <w:rPr>
          <w:b/>
          <w:color w:val="001F5F"/>
          <w:sz w:val="20"/>
        </w:rPr>
        <w:t>pénètre</w:t>
      </w:r>
      <w:r>
        <w:rPr>
          <w:b/>
          <w:color w:val="001F5F"/>
          <w:spacing w:val="80"/>
          <w:sz w:val="20"/>
        </w:rPr>
        <w:t xml:space="preserve"> </w:t>
      </w:r>
      <w:r>
        <w:rPr>
          <w:b/>
          <w:color w:val="001F5F"/>
          <w:sz w:val="20"/>
        </w:rPr>
        <w:t>son</w:t>
      </w:r>
      <w:r>
        <w:rPr>
          <w:b/>
          <w:color w:val="001F5F"/>
          <w:spacing w:val="80"/>
          <w:sz w:val="20"/>
        </w:rPr>
        <w:t xml:space="preserve"> </w:t>
      </w:r>
      <w:r>
        <w:rPr>
          <w:b/>
          <w:color w:val="001F5F"/>
          <w:sz w:val="20"/>
        </w:rPr>
        <w:t xml:space="preserve">organisme </w:t>
      </w:r>
      <w:r>
        <w:rPr>
          <w:color w:val="001F5F"/>
          <w:sz w:val="20"/>
        </w:rPr>
        <w:t>selon</w:t>
      </w:r>
      <w:r>
        <w:rPr>
          <w:color w:val="001F5F"/>
          <w:spacing w:val="-2"/>
          <w:sz w:val="20"/>
        </w:rPr>
        <w:t xml:space="preserve"> </w:t>
      </w:r>
      <w:r>
        <w:rPr>
          <w:color w:val="001F5F"/>
          <w:sz w:val="20"/>
        </w:rPr>
        <w:t>le</w:t>
      </w:r>
      <w:r>
        <w:rPr>
          <w:color w:val="001F5F"/>
          <w:spacing w:val="-2"/>
          <w:sz w:val="20"/>
        </w:rPr>
        <w:t xml:space="preserve"> </w:t>
      </w:r>
      <w:r>
        <w:rPr>
          <w:color w:val="001F5F"/>
          <w:sz w:val="20"/>
        </w:rPr>
        <w:t>principe</w:t>
      </w:r>
      <w:r>
        <w:rPr>
          <w:color w:val="001F5F"/>
          <w:spacing w:val="-1"/>
          <w:sz w:val="20"/>
        </w:rPr>
        <w:t xml:space="preserve"> </w:t>
      </w:r>
      <w:r>
        <w:rPr>
          <w:color w:val="001F5F"/>
          <w:sz w:val="20"/>
        </w:rPr>
        <w:t xml:space="preserve">de </w:t>
      </w:r>
      <w:r>
        <w:rPr>
          <w:b/>
          <w:color w:val="001F5F"/>
          <w:sz w:val="20"/>
        </w:rPr>
        <w:t>responsabilité objective</w:t>
      </w:r>
      <w:r>
        <w:rPr>
          <w:color w:val="001F5F"/>
          <w:sz w:val="20"/>
        </w:rPr>
        <w:t>, la seule</w:t>
      </w:r>
      <w:r>
        <w:rPr>
          <w:color w:val="001F5F"/>
          <w:spacing w:val="-2"/>
          <w:sz w:val="20"/>
        </w:rPr>
        <w:t xml:space="preserve"> </w:t>
      </w:r>
      <w:r>
        <w:rPr>
          <w:color w:val="001F5F"/>
          <w:sz w:val="20"/>
        </w:rPr>
        <w:t>présence</w:t>
      </w:r>
      <w:r>
        <w:rPr>
          <w:color w:val="001F5F"/>
          <w:spacing w:val="-2"/>
          <w:sz w:val="20"/>
        </w:rPr>
        <w:t xml:space="preserve"> </w:t>
      </w:r>
      <w:r>
        <w:rPr>
          <w:color w:val="001F5F"/>
          <w:sz w:val="20"/>
        </w:rPr>
        <w:t>d’une</w:t>
      </w:r>
      <w:r>
        <w:rPr>
          <w:color w:val="001F5F"/>
          <w:spacing w:val="-2"/>
          <w:sz w:val="20"/>
        </w:rPr>
        <w:t xml:space="preserve"> </w:t>
      </w:r>
      <w:r>
        <w:rPr>
          <w:color w:val="001F5F"/>
          <w:sz w:val="20"/>
        </w:rPr>
        <w:t>substance</w:t>
      </w:r>
      <w:r>
        <w:rPr>
          <w:color w:val="001F5F"/>
          <w:spacing w:val="-2"/>
          <w:sz w:val="20"/>
        </w:rPr>
        <w:t xml:space="preserve"> </w:t>
      </w:r>
      <w:r>
        <w:rPr>
          <w:color w:val="001F5F"/>
          <w:sz w:val="20"/>
        </w:rPr>
        <w:t>interdite</w:t>
      </w:r>
      <w:r>
        <w:rPr>
          <w:color w:val="001F5F"/>
          <w:spacing w:val="-1"/>
          <w:sz w:val="20"/>
        </w:rPr>
        <w:t xml:space="preserve"> </w:t>
      </w:r>
      <w:r>
        <w:rPr>
          <w:color w:val="001F5F"/>
          <w:sz w:val="20"/>
        </w:rPr>
        <w:t>dans</w:t>
      </w:r>
      <w:r>
        <w:rPr>
          <w:color w:val="001F5F"/>
          <w:spacing w:val="-2"/>
          <w:sz w:val="20"/>
        </w:rPr>
        <w:t xml:space="preserve"> </w:t>
      </w:r>
      <w:r>
        <w:rPr>
          <w:color w:val="001F5F"/>
          <w:sz w:val="20"/>
        </w:rPr>
        <w:t>un</w:t>
      </w:r>
      <w:r>
        <w:rPr>
          <w:color w:val="001F5F"/>
          <w:spacing w:val="-2"/>
          <w:sz w:val="20"/>
        </w:rPr>
        <w:t xml:space="preserve"> </w:t>
      </w:r>
      <w:r>
        <w:rPr>
          <w:color w:val="001F5F"/>
          <w:sz w:val="20"/>
        </w:rPr>
        <w:t xml:space="preserve">prélèvement effectué chez un sportif et qui donne lieu à un rapport d’analyse anormal, suffit à constituer la violation d’une règle antidopage (VRAD), sans qu’il soit nécessaire de prouver l’intention d’amélioration des performances </w:t>
      </w:r>
      <w:r>
        <w:rPr>
          <w:color w:val="001F5F"/>
          <w:spacing w:val="-2"/>
          <w:sz w:val="20"/>
        </w:rPr>
        <w:t>sportives.</w:t>
      </w:r>
    </w:p>
    <w:p w14:paraId="6E2E322B" w14:textId="77777777" w:rsidR="00D846A4" w:rsidRPr="00D846A4" w:rsidRDefault="00D846A4" w:rsidP="00D846A4">
      <w:pPr>
        <w:tabs>
          <w:tab w:val="left" w:pos="307"/>
          <w:tab w:val="left" w:pos="309"/>
        </w:tabs>
        <w:spacing w:before="1" w:line="237" w:lineRule="auto"/>
        <w:ind w:left="167" w:right="26"/>
        <w:jc w:val="both"/>
        <w:rPr>
          <w:b/>
          <w:color w:val="00284A"/>
        </w:rPr>
      </w:pPr>
    </w:p>
    <w:p w14:paraId="0A11A95F" w14:textId="540C8DA7" w:rsidR="007851E8" w:rsidRPr="00D846A4" w:rsidRDefault="00D846A4" w:rsidP="00D846A4">
      <w:pPr>
        <w:pStyle w:val="Pardeliste"/>
        <w:numPr>
          <w:ilvl w:val="0"/>
          <w:numId w:val="3"/>
        </w:numPr>
        <w:tabs>
          <w:tab w:val="left" w:pos="307"/>
          <w:tab w:val="left" w:pos="309"/>
        </w:tabs>
        <w:spacing w:before="1" w:line="237" w:lineRule="auto"/>
        <w:ind w:right="26"/>
        <w:jc w:val="both"/>
        <w:rPr>
          <w:b/>
          <w:color w:val="00284A"/>
        </w:rPr>
      </w:pPr>
      <w:r w:rsidRPr="00D846A4">
        <w:rPr>
          <w:b/>
          <w:noProof/>
          <w:color w:val="000000" w:themeColor="text1"/>
          <w:lang w:eastAsia="fr-FR"/>
        </w:rPr>
        <w:drawing>
          <wp:anchor distT="0" distB="0" distL="114300" distR="114300" simplePos="0" relativeHeight="487526912" behindDoc="0" locked="0" layoutInCell="1" allowOverlap="1" wp14:anchorId="06EEF5E9" wp14:editId="13E005CC">
            <wp:simplePos x="0" y="0"/>
            <wp:positionH relativeFrom="column">
              <wp:posOffset>61595</wp:posOffset>
            </wp:positionH>
            <wp:positionV relativeFrom="paragraph">
              <wp:posOffset>263525</wp:posOffset>
            </wp:positionV>
            <wp:extent cx="690880" cy="690880"/>
            <wp:effectExtent l="0" t="0" r="0" b="0"/>
            <wp:wrapThrough wrapText="bothSides">
              <wp:wrapPolygon edited="0">
                <wp:start x="0" y="0"/>
                <wp:lineTo x="0" y="20647"/>
                <wp:lineTo x="20647" y="20647"/>
                <wp:lineTo x="20647" y="0"/>
                <wp:lineTo x="0" y="0"/>
              </wp:wrapPolygon>
            </wp:wrapThrough>
            <wp:docPr id="5" name="Image 5" descr="Unknow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known-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0880" cy="690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2104" w:rsidRPr="00D846A4">
        <w:rPr>
          <w:b/>
          <w:color w:val="001F5F"/>
        </w:rPr>
        <w:t>Toujours</w:t>
      </w:r>
      <w:r w:rsidR="00522104" w:rsidRPr="00D846A4">
        <w:rPr>
          <w:b/>
          <w:color w:val="001F5F"/>
          <w:spacing w:val="6"/>
        </w:rPr>
        <w:t xml:space="preserve"> </w:t>
      </w:r>
      <w:r w:rsidR="00522104" w:rsidRPr="00D846A4">
        <w:rPr>
          <w:b/>
          <w:color w:val="001F5F"/>
        </w:rPr>
        <w:t>informer</w:t>
      </w:r>
      <w:r w:rsidR="00522104" w:rsidRPr="00D846A4">
        <w:rPr>
          <w:color w:val="001F5F"/>
          <w:spacing w:val="8"/>
        </w:rPr>
        <w:t xml:space="preserve"> </w:t>
      </w:r>
      <w:r w:rsidR="00522104" w:rsidRPr="00D846A4">
        <w:rPr>
          <w:color w:val="001F5F"/>
        </w:rPr>
        <w:t>son</w:t>
      </w:r>
      <w:r w:rsidR="00522104" w:rsidRPr="00D846A4">
        <w:rPr>
          <w:color w:val="001F5F"/>
          <w:spacing w:val="4"/>
        </w:rPr>
        <w:t xml:space="preserve"> </w:t>
      </w:r>
      <w:r w:rsidR="00522104" w:rsidRPr="00D846A4">
        <w:rPr>
          <w:color w:val="001F5F"/>
        </w:rPr>
        <w:t>médecin</w:t>
      </w:r>
      <w:r w:rsidR="00522104" w:rsidRPr="00D846A4">
        <w:rPr>
          <w:color w:val="001F5F"/>
          <w:spacing w:val="9"/>
        </w:rPr>
        <w:t xml:space="preserve"> </w:t>
      </w:r>
      <w:r w:rsidR="00522104" w:rsidRPr="00D846A4">
        <w:rPr>
          <w:color w:val="001F5F"/>
        </w:rPr>
        <w:t>/</w:t>
      </w:r>
      <w:r w:rsidR="00522104" w:rsidRPr="00D846A4">
        <w:rPr>
          <w:color w:val="001F5F"/>
          <w:spacing w:val="7"/>
        </w:rPr>
        <w:t xml:space="preserve"> </w:t>
      </w:r>
      <w:r w:rsidR="00522104" w:rsidRPr="00D846A4">
        <w:rPr>
          <w:color w:val="001F5F"/>
        </w:rPr>
        <w:t>son</w:t>
      </w:r>
      <w:r w:rsidR="00522104" w:rsidRPr="00D846A4">
        <w:rPr>
          <w:color w:val="001F5F"/>
          <w:spacing w:val="6"/>
        </w:rPr>
        <w:t xml:space="preserve"> </w:t>
      </w:r>
      <w:r w:rsidR="00522104" w:rsidRPr="00D846A4">
        <w:rPr>
          <w:color w:val="001F5F"/>
        </w:rPr>
        <w:t>pharmacien</w:t>
      </w:r>
      <w:r w:rsidR="00522104" w:rsidRPr="00D846A4">
        <w:rPr>
          <w:color w:val="001F5F"/>
          <w:spacing w:val="6"/>
        </w:rPr>
        <w:t xml:space="preserve"> </w:t>
      </w:r>
      <w:r w:rsidR="00BA2EA1" w:rsidRPr="00D846A4">
        <w:rPr>
          <w:color w:val="001F5F"/>
          <w:spacing w:val="6"/>
        </w:rPr>
        <w:t xml:space="preserve">de votre pratique sportive en compétitions et le cas échéant </w:t>
      </w:r>
      <w:r w:rsidR="00522104" w:rsidRPr="00D846A4">
        <w:rPr>
          <w:color w:val="001F5F"/>
        </w:rPr>
        <w:t>de</w:t>
      </w:r>
      <w:r w:rsidR="00522104" w:rsidRPr="00D846A4">
        <w:rPr>
          <w:color w:val="001F5F"/>
          <w:spacing w:val="6"/>
        </w:rPr>
        <w:t xml:space="preserve"> </w:t>
      </w:r>
      <w:r w:rsidR="00EA1C49" w:rsidRPr="00D846A4">
        <w:rPr>
          <w:color w:val="001F5F"/>
        </w:rPr>
        <w:t>votre</w:t>
      </w:r>
      <w:r w:rsidRPr="00D846A4">
        <w:rPr>
          <w:color w:val="001F5F"/>
          <w:spacing w:val="5"/>
        </w:rPr>
        <w:t xml:space="preserve"> </w:t>
      </w:r>
      <w:r w:rsidR="00522104" w:rsidRPr="00D846A4">
        <w:rPr>
          <w:color w:val="001F5F"/>
        </w:rPr>
        <w:t>statut</w:t>
      </w:r>
      <w:r w:rsidR="00522104" w:rsidRPr="00D846A4">
        <w:rPr>
          <w:color w:val="001F5F"/>
          <w:spacing w:val="8"/>
        </w:rPr>
        <w:t xml:space="preserve"> </w:t>
      </w:r>
      <w:r w:rsidR="00522104" w:rsidRPr="00D846A4">
        <w:rPr>
          <w:color w:val="001F5F"/>
        </w:rPr>
        <w:t>de</w:t>
      </w:r>
      <w:r w:rsidR="00522104" w:rsidRPr="00D846A4">
        <w:rPr>
          <w:color w:val="001F5F"/>
          <w:spacing w:val="7"/>
        </w:rPr>
        <w:t xml:space="preserve"> </w:t>
      </w:r>
      <w:r w:rsidR="00522104" w:rsidRPr="00D846A4">
        <w:rPr>
          <w:color w:val="001F5F"/>
        </w:rPr>
        <w:t>Sportif</w:t>
      </w:r>
      <w:r w:rsidR="00522104" w:rsidRPr="00D846A4">
        <w:rPr>
          <w:color w:val="001F5F"/>
          <w:spacing w:val="7"/>
        </w:rPr>
        <w:t xml:space="preserve"> </w:t>
      </w:r>
      <w:r w:rsidR="00522104" w:rsidRPr="00D846A4">
        <w:rPr>
          <w:color w:val="001F5F"/>
        </w:rPr>
        <w:t>de</w:t>
      </w:r>
      <w:r w:rsidR="00522104" w:rsidRPr="00D846A4">
        <w:rPr>
          <w:color w:val="001F5F"/>
          <w:spacing w:val="7"/>
        </w:rPr>
        <w:t xml:space="preserve"> </w:t>
      </w:r>
      <w:r w:rsidR="00522104" w:rsidRPr="00D846A4">
        <w:rPr>
          <w:color w:val="001F5F"/>
        </w:rPr>
        <w:t>Haut</w:t>
      </w:r>
      <w:r w:rsidR="00522104" w:rsidRPr="00D846A4">
        <w:rPr>
          <w:color w:val="001F5F"/>
          <w:spacing w:val="6"/>
        </w:rPr>
        <w:t xml:space="preserve"> </w:t>
      </w:r>
      <w:r w:rsidR="00522104" w:rsidRPr="00D846A4">
        <w:rPr>
          <w:color w:val="001F5F"/>
        </w:rPr>
        <w:t>Niveau</w:t>
      </w:r>
      <w:r w:rsidR="00522104" w:rsidRPr="00D846A4">
        <w:rPr>
          <w:color w:val="001F5F"/>
          <w:spacing w:val="-3"/>
        </w:rPr>
        <w:t xml:space="preserve"> </w:t>
      </w:r>
      <w:r w:rsidR="00522104" w:rsidRPr="00D846A4">
        <w:rPr>
          <w:color w:val="001F5F"/>
          <w:spacing w:val="-2"/>
        </w:rPr>
        <w:t>(SHN)</w:t>
      </w:r>
    </w:p>
    <w:p w14:paraId="629B513D" w14:textId="271B0E9E" w:rsidR="00F258CC" w:rsidRPr="00D846A4" w:rsidRDefault="00F258CC">
      <w:pPr>
        <w:pStyle w:val="Corpsdetexte"/>
        <w:spacing w:line="242" w:lineRule="exact"/>
        <w:ind w:left="309"/>
        <w:rPr>
          <w:color w:val="000000" w:themeColor="text1"/>
        </w:rPr>
      </w:pPr>
      <w:r w:rsidRPr="00D846A4">
        <w:rPr>
          <w:color w:val="000000" w:themeColor="text1"/>
        </w:rPr>
        <w:t>Une ordonnance de médicaments n’est pas un justificatif suffisant pour utiliser un médicament interdit !</w:t>
      </w:r>
    </w:p>
    <w:p w14:paraId="7B88860C" w14:textId="6669FC7D" w:rsidR="00F258CC" w:rsidRDefault="00F258CC">
      <w:pPr>
        <w:pStyle w:val="Corpsdetexte"/>
        <w:spacing w:line="242" w:lineRule="exact"/>
        <w:ind w:left="309"/>
        <w:rPr>
          <w:color w:val="000000" w:themeColor="text1"/>
        </w:rPr>
      </w:pPr>
      <w:r w:rsidRPr="00D846A4">
        <w:rPr>
          <w:color w:val="000000" w:themeColor="text1"/>
        </w:rPr>
        <w:t>Un produit en vente libre, même en pharmacie, peut contenir des substances interdites.</w:t>
      </w:r>
    </w:p>
    <w:p w14:paraId="08EFF21B" w14:textId="77777777" w:rsidR="00D846A4" w:rsidRPr="00D846A4" w:rsidRDefault="00D846A4">
      <w:pPr>
        <w:pStyle w:val="Corpsdetexte"/>
        <w:spacing w:line="242" w:lineRule="exact"/>
        <w:ind w:left="309"/>
        <w:rPr>
          <w:color w:val="000000" w:themeColor="text1"/>
        </w:rPr>
      </w:pPr>
      <w:bookmarkStart w:id="0" w:name="_GoBack"/>
      <w:bookmarkEnd w:id="0"/>
    </w:p>
    <w:p w14:paraId="3F8B61FC" w14:textId="2022D058" w:rsidR="007851E8" w:rsidRDefault="00522104">
      <w:pPr>
        <w:pStyle w:val="Titre2"/>
        <w:numPr>
          <w:ilvl w:val="0"/>
          <w:numId w:val="3"/>
        </w:numPr>
        <w:tabs>
          <w:tab w:val="left" w:pos="303"/>
        </w:tabs>
        <w:spacing w:before="244"/>
        <w:ind w:left="303" w:hanging="162"/>
        <w:rPr>
          <w:color w:val="00284A"/>
          <w:sz w:val="22"/>
        </w:rPr>
      </w:pPr>
      <w:r>
        <w:rPr>
          <w:color w:val="001F5F"/>
        </w:rPr>
        <w:t>Vous</w:t>
      </w:r>
      <w:r>
        <w:rPr>
          <w:color w:val="001F5F"/>
          <w:spacing w:val="-7"/>
        </w:rPr>
        <w:t xml:space="preserve"> </w:t>
      </w:r>
      <w:r>
        <w:rPr>
          <w:color w:val="001F5F"/>
        </w:rPr>
        <w:t>êtes</w:t>
      </w:r>
      <w:r>
        <w:rPr>
          <w:color w:val="001F5F"/>
          <w:spacing w:val="-7"/>
        </w:rPr>
        <w:t xml:space="preserve"> </w:t>
      </w:r>
      <w:r>
        <w:rPr>
          <w:color w:val="001F5F"/>
        </w:rPr>
        <w:t>susceptible</w:t>
      </w:r>
      <w:r>
        <w:rPr>
          <w:color w:val="001F5F"/>
          <w:spacing w:val="-6"/>
        </w:rPr>
        <w:t xml:space="preserve"> </w:t>
      </w:r>
      <w:r>
        <w:rPr>
          <w:color w:val="001F5F"/>
        </w:rPr>
        <w:t>d’un</w:t>
      </w:r>
      <w:r>
        <w:rPr>
          <w:color w:val="001F5F"/>
          <w:spacing w:val="-6"/>
        </w:rPr>
        <w:t xml:space="preserve"> </w:t>
      </w:r>
      <w:r>
        <w:rPr>
          <w:color w:val="001F5F"/>
        </w:rPr>
        <w:t>contrôle</w:t>
      </w:r>
      <w:r>
        <w:rPr>
          <w:color w:val="001F5F"/>
          <w:spacing w:val="-6"/>
        </w:rPr>
        <w:t xml:space="preserve"> </w:t>
      </w:r>
      <w:r>
        <w:rPr>
          <w:color w:val="001F5F"/>
        </w:rPr>
        <w:t>en</w:t>
      </w:r>
      <w:r>
        <w:rPr>
          <w:color w:val="001F5F"/>
          <w:spacing w:val="-6"/>
        </w:rPr>
        <w:t xml:space="preserve"> </w:t>
      </w:r>
      <w:r>
        <w:rPr>
          <w:color w:val="001F5F"/>
        </w:rPr>
        <w:t>compétition,</w:t>
      </w:r>
      <w:r>
        <w:rPr>
          <w:color w:val="001F5F"/>
          <w:spacing w:val="-7"/>
        </w:rPr>
        <w:t xml:space="preserve"> </w:t>
      </w:r>
      <w:r>
        <w:rPr>
          <w:color w:val="001F5F"/>
        </w:rPr>
        <w:t>en</w:t>
      </w:r>
      <w:r>
        <w:rPr>
          <w:color w:val="001F5F"/>
          <w:spacing w:val="-6"/>
        </w:rPr>
        <w:t xml:space="preserve"> </w:t>
      </w:r>
      <w:r>
        <w:rPr>
          <w:color w:val="001F5F"/>
        </w:rPr>
        <w:t>stage</w:t>
      </w:r>
      <w:r>
        <w:rPr>
          <w:color w:val="001F5F"/>
          <w:spacing w:val="-6"/>
        </w:rPr>
        <w:t xml:space="preserve"> </w:t>
      </w:r>
      <w:r>
        <w:rPr>
          <w:color w:val="001F5F"/>
        </w:rPr>
        <w:t>ou</w:t>
      </w:r>
      <w:r>
        <w:rPr>
          <w:color w:val="001F5F"/>
          <w:spacing w:val="-6"/>
        </w:rPr>
        <w:t xml:space="preserve"> </w:t>
      </w:r>
      <w:r>
        <w:rPr>
          <w:color w:val="001F5F"/>
        </w:rPr>
        <w:t>sur</w:t>
      </w:r>
      <w:r>
        <w:rPr>
          <w:color w:val="001F5F"/>
          <w:spacing w:val="-6"/>
        </w:rPr>
        <w:t xml:space="preserve"> </w:t>
      </w:r>
      <w:r>
        <w:rPr>
          <w:color w:val="001F5F"/>
        </w:rPr>
        <w:t>tout</w:t>
      </w:r>
      <w:r>
        <w:rPr>
          <w:color w:val="001F5F"/>
          <w:spacing w:val="-6"/>
        </w:rPr>
        <w:t xml:space="preserve"> </w:t>
      </w:r>
      <w:r>
        <w:rPr>
          <w:color w:val="001F5F"/>
        </w:rPr>
        <w:t>lieu</w:t>
      </w:r>
      <w:r>
        <w:rPr>
          <w:color w:val="001F5F"/>
          <w:spacing w:val="-6"/>
        </w:rPr>
        <w:t xml:space="preserve"> </w:t>
      </w:r>
      <w:r>
        <w:rPr>
          <w:color w:val="001F5F"/>
          <w:spacing w:val="-2"/>
        </w:rPr>
        <w:t>d’entraînement.</w:t>
      </w:r>
    </w:p>
    <w:p w14:paraId="613AE27A" w14:textId="77777777" w:rsidR="007851E8" w:rsidRDefault="00522104">
      <w:pPr>
        <w:pStyle w:val="Pardeliste"/>
        <w:numPr>
          <w:ilvl w:val="0"/>
          <w:numId w:val="3"/>
        </w:numPr>
        <w:tabs>
          <w:tab w:val="left" w:pos="303"/>
        </w:tabs>
        <w:spacing w:before="237"/>
        <w:ind w:left="303" w:hanging="162"/>
        <w:rPr>
          <w:b/>
          <w:color w:val="00284A"/>
        </w:rPr>
      </w:pPr>
      <w:r>
        <w:rPr>
          <w:b/>
          <w:color w:val="001F5F"/>
          <w:sz w:val="20"/>
        </w:rPr>
        <w:t>Pas</w:t>
      </w:r>
      <w:r>
        <w:rPr>
          <w:b/>
          <w:color w:val="001F5F"/>
          <w:spacing w:val="-8"/>
          <w:sz w:val="20"/>
        </w:rPr>
        <w:t xml:space="preserve"> </w:t>
      </w:r>
      <w:r>
        <w:rPr>
          <w:b/>
          <w:color w:val="001F5F"/>
          <w:sz w:val="20"/>
        </w:rPr>
        <w:t>d’automédication</w:t>
      </w:r>
      <w:r>
        <w:rPr>
          <w:b/>
          <w:color w:val="001F5F"/>
          <w:spacing w:val="-7"/>
          <w:sz w:val="20"/>
        </w:rPr>
        <w:t xml:space="preserve"> </w:t>
      </w:r>
      <w:r>
        <w:rPr>
          <w:b/>
          <w:color w:val="001F5F"/>
          <w:sz w:val="20"/>
        </w:rPr>
        <w:t>ou</w:t>
      </w:r>
      <w:r>
        <w:rPr>
          <w:b/>
          <w:color w:val="001F5F"/>
          <w:spacing w:val="-8"/>
          <w:sz w:val="20"/>
        </w:rPr>
        <w:t xml:space="preserve"> </w:t>
      </w:r>
      <w:r>
        <w:rPr>
          <w:b/>
          <w:color w:val="001F5F"/>
          <w:sz w:val="20"/>
        </w:rPr>
        <w:t>d’achats</w:t>
      </w:r>
      <w:r>
        <w:rPr>
          <w:b/>
          <w:color w:val="001F5F"/>
          <w:spacing w:val="-6"/>
          <w:sz w:val="20"/>
        </w:rPr>
        <w:t xml:space="preserve"> </w:t>
      </w:r>
      <w:r>
        <w:rPr>
          <w:b/>
          <w:color w:val="001F5F"/>
          <w:sz w:val="20"/>
        </w:rPr>
        <w:t>de</w:t>
      </w:r>
      <w:r>
        <w:rPr>
          <w:b/>
          <w:color w:val="001F5F"/>
          <w:spacing w:val="-10"/>
          <w:sz w:val="20"/>
        </w:rPr>
        <w:t xml:space="preserve"> </w:t>
      </w:r>
      <w:r>
        <w:rPr>
          <w:b/>
          <w:color w:val="001F5F"/>
          <w:sz w:val="20"/>
        </w:rPr>
        <w:t>médicaments</w:t>
      </w:r>
      <w:r>
        <w:rPr>
          <w:b/>
          <w:color w:val="001F5F"/>
          <w:spacing w:val="-8"/>
          <w:sz w:val="20"/>
        </w:rPr>
        <w:t xml:space="preserve"> </w:t>
      </w:r>
      <w:r>
        <w:rPr>
          <w:b/>
          <w:color w:val="001F5F"/>
          <w:sz w:val="20"/>
        </w:rPr>
        <w:t>en</w:t>
      </w:r>
      <w:r>
        <w:rPr>
          <w:b/>
          <w:color w:val="001F5F"/>
          <w:spacing w:val="-7"/>
          <w:sz w:val="20"/>
        </w:rPr>
        <w:t xml:space="preserve"> </w:t>
      </w:r>
      <w:r>
        <w:rPr>
          <w:b/>
          <w:color w:val="001F5F"/>
          <w:spacing w:val="-2"/>
          <w:sz w:val="20"/>
        </w:rPr>
        <w:t>ligne.</w:t>
      </w:r>
    </w:p>
    <w:p w14:paraId="2B0F4BAC" w14:textId="3F6E75EB" w:rsidR="007851E8" w:rsidRDefault="00BA2EA1">
      <w:pPr>
        <w:pStyle w:val="Corpsdetexte"/>
        <w:spacing w:before="1"/>
        <w:ind w:left="309" w:right="1859"/>
      </w:pPr>
      <w:r>
        <w:rPr>
          <w:color w:val="001F5F"/>
        </w:rPr>
        <w:t>Des</w:t>
      </w:r>
      <w:r w:rsidR="00522104">
        <w:rPr>
          <w:color w:val="001F5F"/>
          <w:spacing w:val="-3"/>
        </w:rPr>
        <w:t xml:space="preserve"> </w:t>
      </w:r>
      <w:r w:rsidR="00522104">
        <w:rPr>
          <w:color w:val="001F5F"/>
        </w:rPr>
        <w:t>médicaments</w:t>
      </w:r>
      <w:r w:rsidR="00522104">
        <w:rPr>
          <w:color w:val="001F5F"/>
          <w:spacing w:val="-2"/>
        </w:rPr>
        <w:t xml:space="preserve"> </w:t>
      </w:r>
      <w:r w:rsidR="00522104">
        <w:rPr>
          <w:color w:val="001F5F"/>
        </w:rPr>
        <w:t>"anodins"</w:t>
      </w:r>
      <w:r w:rsidR="00522104">
        <w:rPr>
          <w:color w:val="001F5F"/>
          <w:spacing w:val="-5"/>
        </w:rPr>
        <w:t xml:space="preserve"> </w:t>
      </w:r>
      <w:r w:rsidR="00522104">
        <w:rPr>
          <w:color w:val="001F5F"/>
        </w:rPr>
        <w:t>(ORL</w:t>
      </w:r>
      <w:r w:rsidR="00522104">
        <w:rPr>
          <w:color w:val="001F5F"/>
          <w:spacing w:val="-6"/>
        </w:rPr>
        <w:t xml:space="preserve"> </w:t>
      </w:r>
      <w:r w:rsidR="00522104">
        <w:rPr>
          <w:color w:val="001F5F"/>
        </w:rPr>
        <w:t>et</w:t>
      </w:r>
      <w:r w:rsidR="00522104">
        <w:rPr>
          <w:color w:val="001F5F"/>
          <w:spacing w:val="-6"/>
        </w:rPr>
        <w:t xml:space="preserve"> </w:t>
      </w:r>
      <w:r w:rsidR="00522104">
        <w:rPr>
          <w:color w:val="001F5F"/>
        </w:rPr>
        <w:t>antitussifs)</w:t>
      </w:r>
      <w:r w:rsidR="00522104">
        <w:rPr>
          <w:color w:val="001F5F"/>
          <w:spacing w:val="-6"/>
        </w:rPr>
        <w:t xml:space="preserve"> </w:t>
      </w:r>
      <w:r w:rsidR="00522104">
        <w:rPr>
          <w:color w:val="001F5F"/>
        </w:rPr>
        <w:t>contiennent</w:t>
      </w:r>
      <w:r w:rsidR="00522104">
        <w:rPr>
          <w:color w:val="001F5F"/>
          <w:spacing w:val="-4"/>
        </w:rPr>
        <w:t xml:space="preserve"> </w:t>
      </w:r>
      <w:r w:rsidR="00522104">
        <w:rPr>
          <w:color w:val="001F5F"/>
        </w:rPr>
        <w:t>des</w:t>
      </w:r>
      <w:r w:rsidR="00522104">
        <w:rPr>
          <w:color w:val="001F5F"/>
          <w:spacing w:val="-4"/>
        </w:rPr>
        <w:t xml:space="preserve"> </w:t>
      </w:r>
      <w:r w:rsidR="00522104">
        <w:rPr>
          <w:color w:val="001F5F"/>
        </w:rPr>
        <w:t>substances</w:t>
      </w:r>
      <w:r w:rsidR="00522104">
        <w:rPr>
          <w:color w:val="001F5F"/>
          <w:spacing w:val="-2"/>
        </w:rPr>
        <w:t xml:space="preserve"> </w:t>
      </w:r>
      <w:r w:rsidR="00522104">
        <w:rPr>
          <w:color w:val="001F5F"/>
        </w:rPr>
        <w:t>interdites</w:t>
      </w:r>
      <w:r w:rsidR="00522104">
        <w:rPr>
          <w:color w:val="001F5F"/>
          <w:spacing w:val="-2"/>
        </w:rPr>
        <w:t xml:space="preserve"> </w:t>
      </w:r>
      <w:r w:rsidR="00522104">
        <w:rPr>
          <w:color w:val="001F5F"/>
        </w:rPr>
        <w:t>; La liste des substances interdites est disponible et mise à jour au lien suivant :</w:t>
      </w:r>
    </w:p>
    <w:p w14:paraId="04D6C7CD" w14:textId="77777777" w:rsidR="007851E8" w:rsidRDefault="006057CE">
      <w:pPr>
        <w:pStyle w:val="Corpsdetexte"/>
        <w:ind w:left="309" w:right="884"/>
      </w:pPr>
      <w:hyperlink r:id="rId9">
        <w:r w:rsidR="00522104">
          <w:rPr>
            <w:color w:val="0000FF"/>
            <w:u w:val="single" w:color="0000FF"/>
          </w:rPr>
          <w:t>https://www.afld.fr/la-lutte-antidopage/les-regles-antidopage/la-liste-des-substances-et-methodes-</w:t>
        </w:r>
      </w:hyperlink>
      <w:hyperlink r:id="rId10">
        <w:r w:rsidR="00522104">
          <w:rPr>
            <w:color w:val="0000FF"/>
            <w:spacing w:val="-2"/>
            <w:u w:val="single" w:color="0000FF"/>
          </w:rPr>
          <w:t>interdites/</w:t>
        </w:r>
      </w:hyperlink>
    </w:p>
    <w:p w14:paraId="3EBBAD6F" w14:textId="77777777" w:rsidR="007851E8" w:rsidRDefault="007851E8">
      <w:pPr>
        <w:pStyle w:val="Corpsdetexte"/>
      </w:pPr>
    </w:p>
    <w:p w14:paraId="40F94A60" w14:textId="77777777" w:rsidR="007851E8" w:rsidRDefault="007851E8">
      <w:pPr>
        <w:pStyle w:val="Corpsdetexte"/>
        <w:spacing w:before="9"/>
      </w:pPr>
    </w:p>
    <w:p w14:paraId="36A7108E" w14:textId="77777777" w:rsidR="00F258CC" w:rsidRDefault="00522104">
      <w:pPr>
        <w:pStyle w:val="Corpsdetexte"/>
        <w:ind w:left="309"/>
        <w:rPr>
          <w:color w:val="001F5F"/>
        </w:rPr>
      </w:pPr>
      <w:r>
        <w:rPr>
          <w:color w:val="001F5F"/>
        </w:rPr>
        <w:t>Le Site Internet de l’AFLD met également à disposition un moteur de recherche permettant de savoir si un</w:t>
      </w:r>
      <w:r w:rsidR="00121F4A">
        <w:rPr>
          <w:color w:val="001F5F"/>
        </w:rPr>
        <w:t xml:space="preserve"> </w:t>
      </w:r>
      <w:r>
        <w:rPr>
          <w:color w:val="001F5F"/>
        </w:rPr>
        <w:t>médicament contient une substance interdite :</w:t>
      </w:r>
      <w:r w:rsidR="00F258CC">
        <w:rPr>
          <w:color w:val="001F5F"/>
        </w:rPr>
        <w:t xml:space="preserve"> </w:t>
      </w:r>
      <w:hyperlink r:id="rId11" w:history="1">
        <w:r w:rsidR="00F258CC" w:rsidRPr="00FF24C4">
          <w:rPr>
            <w:rStyle w:val="Lienhypertexte"/>
          </w:rPr>
          <w:t>https://medicaments.afld.fr</w:t>
        </w:r>
      </w:hyperlink>
    </w:p>
    <w:p w14:paraId="4232DC98" w14:textId="77777777" w:rsidR="007851E8" w:rsidRDefault="007851E8">
      <w:pPr>
        <w:pStyle w:val="Corpsdetexte"/>
      </w:pPr>
    </w:p>
    <w:p w14:paraId="34459839" w14:textId="77777777" w:rsidR="007851E8" w:rsidRDefault="007851E8">
      <w:pPr>
        <w:pStyle w:val="Corpsdetexte"/>
      </w:pPr>
    </w:p>
    <w:p w14:paraId="6CED96D9" w14:textId="77777777" w:rsidR="007851E8" w:rsidRDefault="00522104" w:rsidP="00F258CC">
      <w:pPr>
        <w:pStyle w:val="Titre2"/>
        <w:spacing w:line="360" w:lineRule="auto"/>
        <w:ind w:left="309"/>
        <w:rPr>
          <w:b w:val="0"/>
          <w:color w:val="001F5F"/>
          <w:spacing w:val="-10"/>
        </w:rPr>
      </w:pPr>
      <w:r>
        <w:rPr>
          <w:color w:val="001F5F"/>
          <w:spacing w:val="-4"/>
        </w:rPr>
        <w:t>Cas</w:t>
      </w:r>
      <w:r>
        <w:rPr>
          <w:color w:val="001F5F"/>
          <w:spacing w:val="4"/>
        </w:rPr>
        <w:t xml:space="preserve"> </w:t>
      </w:r>
      <w:r>
        <w:rPr>
          <w:color w:val="001F5F"/>
          <w:spacing w:val="-4"/>
        </w:rPr>
        <w:t>particuliers</w:t>
      </w:r>
      <w:r>
        <w:rPr>
          <w:color w:val="001F5F"/>
          <w:spacing w:val="6"/>
        </w:rPr>
        <w:t xml:space="preserve"> </w:t>
      </w:r>
      <w:r>
        <w:rPr>
          <w:b w:val="0"/>
          <w:color w:val="001F5F"/>
          <w:spacing w:val="-10"/>
        </w:rPr>
        <w:t>:</w:t>
      </w:r>
    </w:p>
    <w:p w14:paraId="71C1025B" w14:textId="77777777" w:rsidR="00F258CC" w:rsidRDefault="00F258CC" w:rsidP="00F258CC">
      <w:pPr>
        <w:pStyle w:val="Corpsdetexte"/>
        <w:spacing w:line="242" w:lineRule="exact"/>
        <w:ind w:left="309"/>
        <w:rPr>
          <w:color w:val="001F5F"/>
          <w:spacing w:val="-2"/>
        </w:rPr>
      </w:pPr>
      <w:r>
        <w:rPr>
          <w:color w:val="001F5F"/>
        </w:rPr>
        <w:t>Les</w:t>
      </w:r>
      <w:r>
        <w:rPr>
          <w:color w:val="001F5F"/>
          <w:spacing w:val="-8"/>
        </w:rPr>
        <w:t xml:space="preserve"> </w:t>
      </w:r>
      <w:r>
        <w:rPr>
          <w:color w:val="001F5F"/>
        </w:rPr>
        <w:t>substances</w:t>
      </w:r>
      <w:r>
        <w:rPr>
          <w:color w:val="001F5F"/>
          <w:spacing w:val="-7"/>
        </w:rPr>
        <w:t xml:space="preserve"> </w:t>
      </w:r>
      <w:r>
        <w:rPr>
          <w:color w:val="001F5F"/>
        </w:rPr>
        <w:t>contenant</w:t>
      </w:r>
      <w:r>
        <w:rPr>
          <w:color w:val="001F5F"/>
          <w:spacing w:val="-7"/>
        </w:rPr>
        <w:t xml:space="preserve"> </w:t>
      </w:r>
      <w:r>
        <w:rPr>
          <w:color w:val="001F5F"/>
        </w:rPr>
        <w:t>du</w:t>
      </w:r>
      <w:r>
        <w:rPr>
          <w:color w:val="001F5F"/>
          <w:spacing w:val="-8"/>
        </w:rPr>
        <w:t xml:space="preserve"> </w:t>
      </w:r>
      <w:proofErr w:type="spellStart"/>
      <w:r w:rsidRPr="00F258CC">
        <w:rPr>
          <w:b/>
          <w:color w:val="001F5F"/>
        </w:rPr>
        <w:t>Tramadol</w:t>
      </w:r>
      <w:proofErr w:type="spellEnd"/>
      <w:r>
        <w:rPr>
          <w:color w:val="001F5F"/>
          <w:spacing w:val="-4"/>
        </w:rPr>
        <w:t xml:space="preserve"> </w:t>
      </w:r>
      <w:r>
        <w:rPr>
          <w:color w:val="001F5F"/>
        </w:rPr>
        <w:t>(</w:t>
      </w:r>
      <w:proofErr w:type="spellStart"/>
      <w:r>
        <w:rPr>
          <w:color w:val="001F5F"/>
        </w:rPr>
        <w:t>anti-douleur</w:t>
      </w:r>
      <w:proofErr w:type="spellEnd"/>
      <w:r>
        <w:rPr>
          <w:color w:val="001F5F"/>
        </w:rPr>
        <w:t>)</w:t>
      </w:r>
      <w:r>
        <w:rPr>
          <w:color w:val="001F5F"/>
          <w:spacing w:val="-6"/>
        </w:rPr>
        <w:t xml:space="preserve"> </w:t>
      </w:r>
      <w:r>
        <w:rPr>
          <w:color w:val="001F5F"/>
        </w:rPr>
        <w:t>sont</w:t>
      </w:r>
      <w:r>
        <w:rPr>
          <w:color w:val="001F5F"/>
          <w:spacing w:val="-7"/>
        </w:rPr>
        <w:t xml:space="preserve"> </w:t>
      </w:r>
      <w:r>
        <w:rPr>
          <w:color w:val="001F5F"/>
        </w:rPr>
        <w:t>interdites</w:t>
      </w:r>
      <w:r>
        <w:rPr>
          <w:color w:val="001F5F"/>
          <w:spacing w:val="-5"/>
        </w:rPr>
        <w:t xml:space="preserve"> </w:t>
      </w:r>
      <w:r>
        <w:rPr>
          <w:color w:val="001F5F"/>
        </w:rPr>
        <w:t>en</w:t>
      </w:r>
      <w:r>
        <w:rPr>
          <w:color w:val="001F5F"/>
          <w:spacing w:val="-7"/>
        </w:rPr>
        <w:t xml:space="preserve"> </w:t>
      </w:r>
      <w:r>
        <w:rPr>
          <w:color w:val="001F5F"/>
        </w:rPr>
        <w:t>compétition</w:t>
      </w:r>
      <w:r>
        <w:rPr>
          <w:color w:val="001F5F"/>
          <w:spacing w:val="-6"/>
        </w:rPr>
        <w:t xml:space="preserve"> </w:t>
      </w:r>
      <w:r>
        <w:rPr>
          <w:color w:val="001F5F"/>
        </w:rPr>
        <w:t>depuis</w:t>
      </w:r>
      <w:r>
        <w:rPr>
          <w:color w:val="001F5F"/>
          <w:spacing w:val="-7"/>
        </w:rPr>
        <w:t xml:space="preserve"> </w:t>
      </w:r>
      <w:r>
        <w:rPr>
          <w:color w:val="001F5F"/>
        </w:rPr>
        <w:t>le</w:t>
      </w:r>
      <w:r>
        <w:rPr>
          <w:color w:val="001F5F"/>
          <w:spacing w:val="-8"/>
        </w:rPr>
        <w:t xml:space="preserve"> </w:t>
      </w:r>
      <w:r>
        <w:rPr>
          <w:color w:val="001F5F"/>
        </w:rPr>
        <w:t>1</w:t>
      </w:r>
      <w:r>
        <w:rPr>
          <w:color w:val="001F5F"/>
          <w:vertAlign w:val="superscript"/>
        </w:rPr>
        <w:t>er</w:t>
      </w:r>
      <w:r>
        <w:rPr>
          <w:color w:val="001F5F"/>
          <w:spacing w:val="-8"/>
        </w:rPr>
        <w:t xml:space="preserve"> </w:t>
      </w:r>
      <w:r>
        <w:rPr>
          <w:color w:val="001F5F"/>
        </w:rPr>
        <w:t>janvier</w:t>
      </w:r>
      <w:r>
        <w:rPr>
          <w:color w:val="001F5F"/>
          <w:spacing w:val="-7"/>
        </w:rPr>
        <w:t xml:space="preserve"> </w:t>
      </w:r>
      <w:r>
        <w:rPr>
          <w:color w:val="001F5F"/>
          <w:spacing w:val="-2"/>
        </w:rPr>
        <w:t>2024.</w:t>
      </w:r>
    </w:p>
    <w:p w14:paraId="14846342" w14:textId="77777777" w:rsidR="00F258CC" w:rsidRPr="00F258CC" w:rsidRDefault="00F258CC" w:rsidP="00F258CC">
      <w:pPr>
        <w:rPr>
          <w:sz w:val="10"/>
          <w:szCs w:val="10"/>
        </w:rPr>
      </w:pPr>
    </w:p>
    <w:p w14:paraId="35E09ABE" w14:textId="77777777" w:rsidR="007851E8" w:rsidRDefault="00522104" w:rsidP="00F258CC">
      <w:pPr>
        <w:pStyle w:val="Corpsdetexte"/>
        <w:ind w:left="306"/>
      </w:pPr>
      <w:r>
        <w:rPr>
          <w:color w:val="001F5F"/>
        </w:rPr>
        <w:t>Attention</w:t>
      </w:r>
      <w:r>
        <w:rPr>
          <w:color w:val="001F5F"/>
          <w:spacing w:val="40"/>
        </w:rPr>
        <w:t xml:space="preserve"> </w:t>
      </w:r>
      <w:r>
        <w:rPr>
          <w:color w:val="001F5F"/>
        </w:rPr>
        <w:t>aux</w:t>
      </w:r>
      <w:r>
        <w:rPr>
          <w:color w:val="001F5F"/>
          <w:spacing w:val="36"/>
        </w:rPr>
        <w:t xml:space="preserve"> </w:t>
      </w:r>
      <w:proofErr w:type="spellStart"/>
      <w:r>
        <w:rPr>
          <w:b/>
          <w:color w:val="001F5F"/>
        </w:rPr>
        <w:t>béta-bloquants</w:t>
      </w:r>
      <w:proofErr w:type="spellEnd"/>
      <w:r>
        <w:rPr>
          <w:b/>
          <w:color w:val="001F5F"/>
          <w:spacing w:val="38"/>
        </w:rPr>
        <w:t xml:space="preserve"> </w:t>
      </w:r>
      <w:r>
        <w:rPr>
          <w:color w:val="001F5F"/>
        </w:rPr>
        <w:t>lors</w:t>
      </w:r>
      <w:r>
        <w:rPr>
          <w:color w:val="001F5F"/>
          <w:spacing w:val="38"/>
        </w:rPr>
        <w:t xml:space="preserve"> </w:t>
      </w:r>
      <w:r>
        <w:rPr>
          <w:color w:val="001F5F"/>
        </w:rPr>
        <w:t>de</w:t>
      </w:r>
      <w:r>
        <w:rPr>
          <w:color w:val="001F5F"/>
          <w:spacing w:val="35"/>
        </w:rPr>
        <w:t xml:space="preserve"> </w:t>
      </w:r>
      <w:r>
        <w:rPr>
          <w:color w:val="001F5F"/>
        </w:rPr>
        <w:t>la</w:t>
      </w:r>
      <w:r>
        <w:rPr>
          <w:color w:val="001F5F"/>
          <w:spacing w:val="40"/>
        </w:rPr>
        <w:t xml:space="preserve"> </w:t>
      </w:r>
      <w:r>
        <w:rPr>
          <w:color w:val="001F5F"/>
        </w:rPr>
        <w:t>pratique</w:t>
      </w:r>
      <w:r>
        <w:rPr>
          <w:color w:val="001F5F"/>
          <w:spacing w:val="80"/>
        </w:rPr>
        <w:t xml:space="preserve"> </w:t>
      </w:r>
      <w:r>
        <w:rPr>
          <w:color w:val="001F5F"/>
        </w:rPr>
        <w:t>du</w:t>
      </w:r>
      <w:r>
        <w:rPr>
          <w:color w:val="001F5F"/>
          <w:spacing w:val="40"/>
        </w:rPr>
        <w:t xml:space="preserve"> </w:t>
      </w:r>
      <w:r>
        <w:rPr>
          <w:color w:val="001F5F"/>
        </w:rPr>
        <w:t>golf</w:t>
      </w:r>
      <w:r>
        <w:rPr>
          <w:color w:val="001F5F"/>
          <w:spacing w:val="33"/>
        </w:rPr>
        <w:t xml:space="preserve"> </w:t>
      </w:r>
      <w:r>
        <w:rPr>
          <w:color w:val="001F5F"/>
        </w:rPr>
        <w:t>qui</w:t>
      </w:r>
      <w:r>
        <w:rPr>
          <w:color w:val="001F5F"/>
          <w:spacing w:val="33"/>
        </w:rPr>
        <w:t xml:space="preserve"> </w:t>
      </w:r>
      <w:r>
        <w:rPr>
          <w:color w:val="001F5F"/>
        </w:rPr>
        <w:t>sont</w:t>
      </w:r>
      <w:r>
        <w:rPr>
          <w:color w:val="001F5F"/>
          <w:spacing w:val="40"/>
        </w:rPr>
        <w:t xml:space="preserve"> </w:t>
      </w:r>
      <w:r>
        <w:rPr>
          <w:color w:val="001F5F"/>
        </w:rPr>
        <w:t>des</w:t>
      </w:r>
      <w:r>
        <w:rPr>
          <w:color w:val="001F5F"/>
          <w:spacing w:val="38"/>
        </w:rPr>
        <w:t xml:space="preserve"> </w:t>
      </w:r>
      <w:r>
        <w:rPr>
          <w:color w:val="001F5F"/>
        </w:rPr>
        <w:t>produits</w:t>
      </w:r>
      <w:r>
        <w:rPr>
          <w:color w:val="001F5F"/>
          <w:spacing w:val="39"/>
        </w:rPr>
        <w:t xml:space="preserve"> </w:t>
      </w:r>
      <w:r>
        <w:rPr>
          <w:color w:val="001F5F"/>
        </w:rPr>
        <w:t>interdits</w:t>
      </w:r>
      <w:r>
        <w:rPr>
          <w:color w:val="001F5F"/>
          <w:spacing w:val="39"/>
        </w:rPr>
        <w:t xml:space="preserve"> </w:t>
      </w:r>
      <w:r>
        <w:rPr>
          <w:color w:val="001F5F"/>
        </w:rPr>
        <w:t>nécessitant</w:t>
      </w:r>
      <w:r>
        <w:rPr>
          <w:color w:val="001F5F"/>
          <w:spacing w:val="40"/>
        </w:rPr>
        <w:t xml:space="preserve"> </w:t>
      </w:r>
      <w:r>
        <w:rPr>
          <w:color w:val="001F5F"/>
        </w:rPr>
        <w:t>une Autorisation d’Usage à des fins Thérapeutiques (</w:t>
      </w:r>
      <w:r>
        <w:rPr>
          <w:b/>
          <w:color w:val="001F5F"/>
        </w:rPr>
        <w:t>AUT</w:t>
      </w:r>
      <w:r>
        <w:rPr>
          <w:color w:val="001F5F"/>
        </w:rPr>
        <w:t>) (Voir sur ce sujet le § 7).</w:t>
      </w:r>
    </w:p>
    <w:p w14:paraId="049D349B" w14:textId="77777777" w:rsidR="007851E8" w:rsidRDefault="00522104" w:rsidP="00F258CC">
      <w:pPr>
        <w:pStyle w:val="Corpsdetexte"/>
        <w:spacing w:before="120" w:line="244" w:lineRule="exact"/>
        <w:ind w:left="306"/>
        <w:jc w:val="both"/>
      </w:pPr>
      <w:r>
        <w:rPr>
          <w:color w:val="001F5F"/>
        </w:rPr>
        <w:t>Depuis</w:t>
      </w:r>
      <w:r>
        <w:rPr>
          <w:color w:val="001F5F"/>
          <w:spacing w:val="-7"/>
        </w:rPr>
        <w:t xml:space="preserve"> </w:t>
      </w:r>
      <w:r>
        <w:rPr>
          <w:color w:val="001F5F"/>
        </w:rPr>
        <w:t>le</w:t>
      </w:r>
      <w:r>
        <w:rPr>
          <w:color w:val="001F5F"/>
          <w:spacing w:val="-9"/>
        </w:rPr>
        <w:t xml:space="preserve"> </w:t>
      </w:r>
      <w:r>
        <w:rPr>
          <w:color w:val="001F5F"/>
        </w:rPr>
        <w:t>1er</w:t>
      </w:r>
      <w:r>
        <w:rPr>
          <w:color w:val="001F5F"/>
          <w:spacing w:val="-9"/>
        </w:rPr>
        <w:t xml:space="preserve"> </w:t>
      </w:r>
      <w:r>
        <w:rPr>
          <w:color w:val="001F5F"/>
        </w:rPr>
        <w:t>janvier</w:t>
      </w:r>
      <w:r>
        <w:rPr>
          <w:color w:val="001F5F"/>
          <w:spacing w:val="-8"/>
        </w:rPr>
        <w:t xml:space="preserve"> </w:t>
      </w:r>
      <w:r>
        <w:rPr>
          <w:color w:val="001F5F"/>
        </w:rPr>
        <w:t>2022,</w:t>
      </w:r>
      <w:r>
        <w:rPr>
          <w:color w:val="001F5F"/>
          <w:spacing w:val="-8"/>
        </w:rPr>
        <w:t xml:space="preserve"> </w:t>
      </w:r>
      <w:r>
        <w:rPr>
          <w:color w:val="001F5F"/>
        </w:rPr>
        <w:t>toutes</w:t>
      </w:r>
      <w:r>
        <w:rPr>
          <w:color w:val="001F5F"/>
          <w:spacing w:val="-6"/>
        </w:rPr>
        <w:t xml:space="preserve"> </w:t>
      </w:r>
      <w:r>
        <w:rPr>
          <w:color w:val="001F5F"/>
        </w:rPr>
        <w:t>les</w:t>
      </w:r>
      <w:r>
        <w:rPr>
          <w:color w:val="001F5F"/>
          <w:spacing w:val="-6"/>
        </w:rPr>
        <w:t xml:space="preserve"> </w:t>
      </w:r>
      <w:r>
        <w:rPr>
          <w:color w:val="001F5F"/>
        </w:rPr>
        <w:t>injections</w:t>
      </w:r>
      <w:r>
        <w:rPr>
          <w:color w:val="001F5F"/>
          <w:spacing w:val="-8"/>
        </w:rPr>
        <w:t xml:space="preserve"> </w:t>
      </w:r>
      <w:r>
        <w:rPr>
          <w:color w:val="001F5F"/>
        </w:rPr>
        <w:t>de</w:t>
      </w:r>
      <w:r>
        <w:rPr>
          <w:color w:val="001F5F"/>
          <w:spacing w:val="-9"/>
        </w:rPr>
        <w:t xml:space="preserve"> </w:t>
      </w:r>
      <w:r>
        <w:rPr>
          <w:b/>
          <w:color w:val="001F5F"/>
        </w:rPr>
        <w:t>glucocorticoïdes</w:t>
      </w:r>
      <w:r>
        <w:rPr>
          <w:b/>
          <w:color w:val="001F5F"/>
          <w:spacing w:val="-5"/>
        </w:rPr>
        <w:t xml:space="preserve"> </w:t>
      </w:r>
      <w:r>
        <w:rPr>
          <w:color w:val="001F5F"/>
        </w:rPr>
        <w:t>sont</w:t>
      </w:r>
      <w:r>
        <w:rPr>
          <w:color w:val="001F5F"/>
          <w:spacing w:val="-6"/>
        </w:rPr>
        <w:t xml:space="preserve"> </w:t>
      </w:r>
      <w:r>
        <w:rPr>
          <w:color w:val="001F5F"/>
        </w:rPr>
        <w:t>interdites</w:t>
      </w:r>
      <w:r>
        <w:rPr>
          <w:color w:val="001F5F"/>
          <w:spacing w:val="-8"/>
        </w:rPr>
        <w:t xml:space="preserve"> </w:t>
      </w:r>
      <w:r>
        <w:rPr>
          <w:color w:val="001F5F"/>
        </w:rPr>
        <w:t>en</w:t>
      </w:r>
      <w:r>
        <w:rPr>
          <w:color w:val="001F5F"/>
          <w:spacing w:val="-8"/>
        </w:rPr>
        <w:t xml:space="preserve"> </w:t>
      </w:r>
      <w:r>
        <w:rPr>
          <w:color w:val="001F5F"/>
          <w:spacing w:val="-2"/>
        </w:rPr>
        <w:t>compétition.</w:t>
      </w:r>
    </w:p>
    <w:p w14:paraId="1DF7E006" w14:textId="77777777" w:rsidR="007851E8" w:rsidRDefault="00522104">
      <w:pPr>
        <w:pStyle w:val="Pardeliste"/>
        <w:numPr>
          <w:ilvl w:val="0"/>
          <w:numId w:val="2"/>
        </w:numPr>
        <w:tabs>
          <w:tab w:val="left" w:pos="861"/>
        </w:tabs>
        <w:ind w:right="144"/>
        <w:rPr>
          <w:sz w:val="20"/>
        </w:rPr>
      </w:pPr>
      <w:proofErr w:type="gramStart"/>
      <w:r>
        <w:rPr>
          <w:color w:val="001F5F"/>
          <w:sz w:val="20"/>
        </w:rPr>
        <w:t>par</w:t>
      </w:r>
      <w:proofErr w:type="gramEnd"/>
      <w:r>
        <w:rPr>
          <w:color w:val="001F5F"/>
          <w:sz w:val="20"/>
        </w:rPr>
        <w:t xml:space="preserve"> injection (les voies d’administration par injection comprennent les voies : intraveineuse, intramusculaire, </w:t>
      </w:r>
      <w:proofErr w:type="spellStart"/>
      <w:r>
        <w:rPr>
          <w:color w:val="001F5F"/>
          <w:sz w:val="20"/>
        </w:rPr>
        <w:t>périarticulaire</w:t>
      </w:r>
      <w:proofErr w:type="spellEnd"/>
      <w:r>
        <w:rPr>
          <w:color w:val="001F5F"/>
          <w:sz w:val="20"/>
        </w:rPr>
        <w:t xml:space="preserve">, </w:t>
      </w:r>
      <w:proofErr w:type="spellStart"/>
      <w:r>
        <w:rPr>
          <w:color w:val="001F5F"/>
          <w:sz w:val="20"/>
        </w:rPr>
        <w:t>intra-articulaire</w:t>
      </w:r>
      <w:proofErr w:type="spellEnd"/>
      <w:r>
        <w:rPr>
          <w:color w:val="001F5F"/>
          <w:sz w:val="20"/>
        </w:rPr>
        <w:t xml:space="preserve">, </w:t>
      </w:r>
      <w:proofErr w:type="spellStart"/>
      <w:r>
        <w:rPr>
          <w:color w:val="001F5F"/>
          <w:sz w:val="20"/>
        </w:rPr>
        <w:t>péritendineuse</w:t>
      </w:r>
      <w:proofErr w:type="spellEnd"/>
      <w:r>
        <w:rPr>
          <w:color w:val="001F5F"/>
          <w:sz w:val="20"/>
        </w:rPr>
        <w:t xml:space="preserve">, </w:t>
      </w:r>
      <w:proofErr w:type="spellStart"/>
      <w:r>
        <w:rPr>
          <w:color w:val="001F5F"/>
          <w:sz w:val="20"/>
        </w:rPr>
        <w:t>intratendineuse</w:t>
      </w:r>
      <w:proofErr w:type="spellEnd"/>
      <w:r>
        <w:rPr>
          <w:color w:val="001F5F"/>
          <w:sz w:val="20"/>
        </w:rPr>
        <w:t xml:space="preserve">, épidurale, </w:t>
      </w:r>
      <w:proofErr w:type="spellStart"/>
      <w:r>
        <w:rPr>
          <w:color w:val="001F5F"/>
          <w:sz w:val="20"/>
        </w:rPr>
        <w:t>intrathécale</w:t>
      </w:r>
      <w:proofErr w:type="spellEnd"/>
      <w:r>
        <w:rPr>
          <w:color w:val="001F5F"/>
          <w:sz w:val="20"/>
        </w:rPr>
        <w:t xml:space="preserve">, </w:t>
      </w:r>
      <w:proofErr w:type="spellStart"/>
      <w:r>
        <w:rPr>
          <w:color w:val="001F5F"/>
          <w:sz w:val="20"/>
        </w:rPr>
        <w:t>intrabursale</w:t>
      </w:r>
      <w:proofErr w:type="spellEnd"/>
      <w:r>
        <w:rPr>
          <w:color w:val="001F5F"/>
          <w:sz w:val="20"/>
        </w:rPr>
        <w:t xml:space="preserve">, </w:t>
      </w:r>
      <w:proofErr w:type="spellStart"/>
      <w:r>
        <w:rPr>
          <w:color w:val="001F5F"/>
          <w:sz w:val="20"/>
        </w:rPr>
        <w:t>intralésionnelle</w:t>
      </w:r>
      <w:proofErr w:type="spellEnd"/>
      <w:r>
        <w:rPr>
          <w:color w:val="001F5F"/>
          <w:sz w:val="20"/>
        </w:rPr>
        <w:t>, intradermique et sous-cutanée) ;</w:t>
      </w:r>
    </w:p>
    <w:p w14:paraId="495A051F" w14:textId="77777777" w:rsidR="007851E8" w:rsidRDefault="00522104">
      <w:pPr>
        <w:pStyle w:val="Pardeliste"/>
        <w:numPr>
          <w:ilvl w:val="0"/>
          <w:numId w:val="2"/>
        </w:numPr>
        <w:tabs>
          <w:tab w:val="left" w:pos="861"/>
        </w:tabs>
        <w:spacing w:before="1"/>
        <w:ind w:right="150"/>
        <w:rPr>
          <w:sz w:val="20"/>
        </w:rPr>
      </w:pPr>
      <w:proofErr w:type="gramStart"/>
      <w:r>
        <w:rPr>
          <w:color w:val="001F5F"/>
          <w:sz w:val="20"/>
        </w:rPr>
        <w:t>par</w:t>
      </w:r>
      <w:proofErr w:type="gramEnd"/>
      <w:r>
        <w:rPr>
          <w:color w:val="001F5F"/>
          <w:sz w:val="20"/>
        </w:rPr>
        <w:t xml:space="preserve"> voie orale (toutes les voies d’administration orale demeurent interdites, y compris les voies </w:t>
      </w:r>
      <w:proofErr w:type="spellStart"/>
      <w:r>
        <w:rPr>
          <w:color w:val="001F5F"/>
          <w:sz w:val="20"/>
        </w:rPr>
        <w:t>oromucosale</w:t>
      </w:r>
      <w:proofErr w:type="spellEnd"/>
      <w:r>
        <w:rPr>
          <w:color w:val="001F5F"/>
          <w:sz w:val="20"/>
        </w:rPr>
        <w:t>, buccale, gingivale et sublinguale) ;</w:t>
      </w:r>
    </w:p>
    <w:p w14:paraId="1D833FEB" w14:textId="77777777" w:rsidR="007851E8" w:rsidRDefault="00522104">
      <w:pPr>
        <w:pStyle w:val="Pardeliste"/>
        <w:numPr>
          <w:ilvl w:val="0"/>
          <w:numId w:val="2"/>
        </w:numPr>
        <w:tabs>
          <w:tab w:val="left" w:pos="860"/>
        </w:tabs>
        <w:ind w:left="860" w:hanging="359"/>
        <w:rPr>
          <w:sz w:val="20"/>
        </w:rPr>
      </w:pPr>
      <w:proofErr w:type="gramStart"/>
      <w:r>
        <w:rPr>
          <w:color w:val="001F5F"/>
          <w:sz w:val="20"/>
        </w:rPr>
        <w:t>par</w:t>
      </w:r>
      <w:proofErr w:type="gramEnd"/>
      <w:r>
        <w:rPr>
          <w:color w:val="001F5F"/>
          <w:spacing w:val="-5"/>
          <w:sz w:val="20"/>
        </w:rPr>
        <w:t xml:space="preserve"> </w:t>
      </w:r>
      <w:r>
        <w:rPr>
          <w:color w:val="001F5F"/>
          <w:sz w:val="20"/>
        </w:rPr>
        <w:t>voie</w:t>
      </w:r>
      <w:r>
        <w:rPr>
          <w:color w:val="001F5F"/>
          <w:spacing w:val="-6"/>
          <w:sz w:val="20"/>
        </w:rPr>
        <w:t xml:space="preserve"> </w:t>
      </w:r>
      <w:r>
        <w:rPr>
          <w:color w:val="001F5F"/>
          <w:spacing w:val="-2"/>
          <w:sz w:val="20"/>
        </w:rPr>
        <w:t>rectale.</w:t>
      </w:r>
    </w:p>
    <w:p w14:paraId="4F37E30D" w14:textId="77777777" w:rsidR="007851E8" w:rsidRPr="00F258CC" w:rsidRDefault="007851E8">
      <w:pPr>
        <w:pStyle w:val="Corpsdetexte"/>
        <w:spacing w:before="11"/>
        <w:rPr>
          <w:sz w:val="16"/>
          <w:szCs w:val="16"/>
        </w:rPr>
      </w:pPr>
    </w:p>
    <w:p w14:paraId="2E0E4AE8" w14:textId="77777777" w:rsidR="007851E8" w:rsidRDefault="00522104">
      <w:pPr>
        <w:pStyle w:val="Corpsdetexte"/>
        <w:ind w:left="309" w:right="141"/>
        <w:jc w:val="both"/>
      </w:pPr>
      <w:r>
        <w:rPr>
          <w:color w:val="001F5F"/>
        </w:rPr>
        <w:t xml:space="preserve">Toutes les autres voies d’administration, y compris par inhalation, par aérosol intranasal, par gouttes ophtalmique ou par voie </w:t>
      </w:r>
      <w:proofErr w:type="spellStart"/>
      <w:r>
        <w:rPr>
          <w:color w:val="001F5F"/>
        </w:rPr>
        <w:t>périanale</w:t>
      </w:r>
      <w:proofErr w:type="spellEnd"/>
      <w:r>
        <w:rPr>
          <w:color w:val="001F5F"/>
        </w:rPr>
        <w:t>, cutanée, dentaire-</w:t>
      </w:r>
      <w:proofErr w:type="spellStart"/>
      <w:r>
        <w:rPr>
          <w:color w:val="001F5F"/>
        </w:rPr>
        <w:t>intracanalaire</w:t>
      </w:r>
      <w:proofErr w:type="spellEnd"/>
      <w:r>
        <w:rPr>
          <w:color w:val="001F5F"/>
        </w:rPr>
        <w:t xml:space="preserve"> sont autorisées en tout temps et ne requièrent pas d’AUT.</w:t>
      </w:r>
    </w:p>
    <w:p w14:paraId="755C704F" w14:textId="77777777" w:rsidR="00F258CC" w:rsidRPr="00F258CC" w:rsidRDefault="00F258CC" w:rsidP="00F258CC">
      <w:pPr>
        <w:pStyle w:val="Corpsdetexte"/>
        <w:spacing w:before="11"/>
        <w:rPr>
          <w:sz w:val="16"/>
          <w:szCs w:val="16"/>
        </w:rPr>
      </w:pPr>
    </w:p>
    <w:p w14:paraId="764D7238" w14:textId="77777777" w:rsidR="007851E8" w:rsidRDefault="00522104">
      <w:pPr>
        <w:pStyle w:val="Corpsdetexte"/>
        <w:spacing w:before="1"/>
        <w:ind w:left="309" w:right="136"/>
        <w:jc w:val="both"/>
      </w:pPr>
      <w:r>
        <w:rPr>
          <w:color w:val="001F5F"/>
        </w:rPr>
        <w:t xml:space="preserve">L’usage </w:t>
      </w:r>
      <w:r>
        <w:rPr>
          <w:b/>
          <w:color w:val="001F5F"/>
        </w:rPr>
        <w:t xml:space="preserve">hors compétition </w:t>
      </w:r>
      <w:r>
        <w:rPr>
          <w:color w:val="001F5F"/>
        </w:rPr>
        <w:t xml:space="preserve">des glucocorticoïdes, par quelque voie que ce soit, n’est pas interdit. Toutefois, un échantillon d’urine prélevé en compétition pourrait contenir des traces de glucocorticoïdes, même si la </w:t>
      </w:r>
      <w:proofErr w:type="gramStart"/>
      <w:r>
        <w:rPr>
          <w:color w:val="001F5F"/>
          <w:spacing w:val="-2"/>
        </w:rPr>
        <w:t>consommation</w:t>
      </w:r>
      <w:proofErr w:type="gramEnd"/>
      <w:r>
        <w:rPr>
          <w:color w:val="001F5F"/>
          <w:spacing w:val="-10"/>
        </w:rPr>
        <w:t xml:space="preserve"> </w:t>
      </w:r>
      <w:r>
        <w:rPr>
          <w:color w:val="001F5F"/>
          <w:spacing w:val="-2"/>
        </w:rPr>
        <w:t>a</w:t>
      </w:r>
      <w:r>
        <w:rPr>
          <w:color w:val="001F5F"/>
          <w:spacing w:val="-9"/>
        </w:rPr>
        <w:t xml:space="preserve"> </w:t>
      </w:r>
      <w:r>
        <w:rPr>
          <w:color w:val="001F5F"/>
          <w:spacing w:val="-2"/>
        </w:rPr>
        <w:t>eu</w:t>
      </w:r>
      <w:r>
        <w:rPr>
          <w:color w:val="001F5F"/>
          <w:spacing w:val="-9"/>
        </w:rPr>
        <w:t xml:space="preserve"> </w:t>
      </w:r>
      <w:r>
        <w:rPr>
          <w:color w:val="001F5F"/>
          <w:spacing w:val="-2"/>
        </w:rPr>
        <w:t>lieu</w:t>
      </w:r>
      <w:r>
        <w:rPr>
          <w:color w:val="001F5F"/>
          <w:spacing w:val="-10"/>
        </w:rPr>
        <w:t xml:space="preserve"> </w:t>
      </w:r>
      <w:r>
        <w:rPr>
          <w:color w:val="001F5F"/>
          <w:spacing w:val="-2"/>
        </w:rPr>
        <w:t>hors</w:t>
      </w:r>
      <w:r>
        <w:rPr>
          <w:color w:val="001F5F"/>
          <w:spacing w:val="-8"/>
        </w:rPr>
        <w:t xml:space="preserve"> </w:t>
      </w:r>
      <w:r>
        <w:rPr>
          <w:color w:val="001F5F"/>
          <w:spacing w:val="-2"/>
        </w:rPr>
        <w:t>compétition,</w:t>
      </w:r>
      <w:r>
        <w:rPr>
          <w:color w:val="001F5F"/>
          <w:spacing w:val="-6"/>
        </w:rPr>
        <w:t xml:space="preserve"> </w:t>
      </w:r>
      <w:r>
        <w:rPr>
          <w:color w:val="001F5F"/>
          <w:spacing w:val="-2"/>
        </w:rPr>
        <w:t>et</w:t>
      </w:r>
      <w:r>
        <w:rPr>
          <w:color w:val="001F5F"/>
          <w:spacing w:val="-8"/>
        </w:rPr>
        <w:t xml:space="preserve"> </w:t>
      </w:r>
      <w:r>
        <w:rPr>
          <w:color w:val="001F5F"/>
          <w:spacing w:val="-2"/>
        </w:rPr>
        <w:t>entraîner</w:t>
      </w:r>
      <w:r>
        <w:rPr>
          <w:color w:val="001F5F"/>
          <w:spacing w:val="-8"/>
        </w:rPr>
        <w:t xml:space="preserve"> </w:t>
      </w:r>
      <w:r>
        <w:rPr>
          <w:color w:val="001F5F"/>
          <w:spacing w:val="-2"/>
        </w:rPr>
        <w:t>un</w:t>
      </w:r>
      <w:r>
        <w:rPr>
          <w:color w:val="001F5F"/>
          <w:spacing w:val="-10"/>
        </w:rPr>
        <w:t xml:space="preserve"> </w:t>
      </w:r>
      <w:r>
        <w:rPr>
          <w:color w:val="001F5F"/>
          <w:spacing w:val="-2"/>
        </w:rPr>
        <w:t>résultat</w:t>
      </w:r>
      <w:r>
        <w:rPr>
          <w:color w:val="001F5F"/>
          <w:spacing w:val="-9"/>
        </w:rPr>
        <w:t xml:space="preserve"> </w:t>
      </w:r>
      <w:r>
        <w:rPr>
          <w:color w:val="001F5F"/>
          <w:spacing w:val="-2"/>
        </w:rPr>
        <w:t>d’analyse</w:t>
      </w:r>
      <w:r>
        <w:rPr>
          <w:color w:val="001F5F"/>
          <w:spacing w:val="-8"/>
        </w:rPr>
        <w:t xml:space="preserve"> </w:t>
      </w:r>
      <w:r>
        <w:rPr>
          <w:color w:val="001F5F"/>
          <w:spacing w:val="-2"/>
        </w:rPr>
        <w:t>anormal.</w:t>
      </w:r>
      <w:r>
        <w:rPr>
          <w:color w:val="001F5F"/>
          <w:spacing w:val="-6"/>
        </w:rPr>
        <w:t xml:space="preserve"> </w:t>
      </w:r>
      <w:r>
        <w:rPr>
          <w:color w:val="001F5F"/>
          <w:spacing w:val="-2"/>
        </w:rPr>
        <w:t>Si</w:t>
      </w:r>
      <w:r>
        <w:rPr>
          <w:color w:val="001F5F"/>
          <w:spacing w:val="-8"/>
        </w:rPr>
        <w:t xml:space="preserve"> </w:t>
      </w:r>
      <w:r>
        <w:rPr>
          <w:color w:val="001F5F"/>
          <w:spacing w:val="-2"/>
        </w:rPr>
        <w:t>le</w:t>
      </w:r>
      <w:r>
        <w:rPr>
          <w:color w:val="001F5F"/>
          <w:spacing w:val="-10"/>
        </w:rPr>
        <w:t xml:space="preserve"> </w:t>
      </w:r>
      <w:r>
        <w:rPr>
          <w:color w:val="001F5F"/>
          <w:spacing w:val="-2"/>
        </w:rPr>
        <w:t>sportif</w:t>
      </w:r>
      <w:r>
        <w:rPr>
          <w:color w:val="001F5F"/>
          <w:spacing w:val="-7"/>
        </w:rPr>
        <w:t xml:space="preserve"> </w:t>
      </w:r>
      <w:r>
        <w:rPr>
          <w:color w:val="001F5F"/>
          <w:spacing w:val="-2"/>
        </w:rPr>
        <w:t>et</w:t>
      </w:r>
      <w:r>
        <w:rPr>
          <w:color w:val="001F5F"/>
          <w:spacing w:val="-8"/>
        </w:rPr>
        <w:t xml:space="preserve"> </w:t>
      </w:r>
      <w:r>
        <w:rPr>
          <w:color w:val="001F5F"/>
          <w:spacing w:val="-2"/>
        </w:rPr>
        <w:t>son</w:t>
      </w:r>
      <w:r>
        <w:rPr>
          <w:color w:val="001F5F"/>
          <w:spacing w:val="-4"/>
        </w:rPr>
        <w:t xml:space="preserve"> </w:t>
      </w:r>
      <w:r>
        <w:rPr>
          <w:color w:val="001F5F"/>
          <w:spacing w:val="-2"/>
        </w:rPr>
        <w:t xml:space="preserve">médecin </w:t>
      </w:r>
      <w:r>
        <w:rPr>
          <w:color w:val="001F5F"/>
        </w:rPr>
        <w:t>fournissent une</w:t>
      </w:r>
      <w:r>
        <w:rPr>
          <w:color w:val="001F5F"/>
          <w:spacing w:val="-2"/>
        </w:rPr>
        <w:t xml:space="preserve"> </w:t>
      </w:r>
      <w:r>
        <w:rPr>
          <w:color w:val="001F5F"/>
        </w:rPr>
        <w:t>justification clinique</w:t>
      </w:r>
      <w:r>
        <w:rPr>
          <w:color w:val="001F5F"/>
          <w:spacing w:val="-1"/>
        </w:rPr>
        <w:t xml:space="preserve"> </w:t>
      </w:r>
      <w:r>
        <w:rPr>
          <w:color w:val="001F5F"/>
        </w:rPr>
        <w:t>adéquate pour l’usage</w:t>
      </w:r>
      <w:r>
        <w:rPr>
          <w:color w:val="001F5F"/>
          <w:spacing w:val="-5"/>
        </w:rPr>
        <w:t xml:space="preserve"> </w:t>
      </w:r>
      <w:r>
        <w:rPr>
          <w:color w:val="001F5F"/>
        </w:rPr>
        <w:t xml:space="preserve">de glucocorticoïdes, une </w:t>
      </w:r>
      <w:r>
        <w:rPr>
          <w:b/>
          <w:color w:val="001F5F"/>
        </w:rPr>
        <w:t xml:space="preserve">AUT rétroactive </w:t>
      </w:r>
      <w:r>
        <w:rPr>
          <w:color w:val="001F5F"/>
        </w:rPr>
        <w:t xml:space="preserve">peut, le </w:t>
      </w:r>
      <w:proofErr w:type="spellStart"/>
      <w:r>
        <w:rPr>
          <w:color w:val="001F5F"/>
        </w:rPr>
        <w:t>caséchéant</w:t>
      </w:r>
      <w:proofErr w:type="spellEnd"/>
      <w:r>
        <w:rPr>
          <w:color w:val="001F5F"/>
        </w:rPr>
        <w:t>,</w:t>
      </w:r>
      <w:r>
        <w:rPr>
          <w:color w:val="001F5F"/>
          <w:spacing w:val="-1"/>
        </w:rPr>
        <w:t xml:space="preserve"> </w:t>
      </w:r>
      <w:r>
        <w:rPr>
          <w:color w:val="001F5F"/>
        </w:rPr>
        <w:t>être</w:t>
      </w:r>
      <w:r>
        <w:rPr>
          <w:color w:val="001F5F"/>
          <w:spacing w:val="-1"/>
        </w:rPr>
        <w:t xml:space="preserve"> </w:t>
      </w:r>
      <w:r>
        <w:rPr>
          <w:color w:val="001F5F"/>
        </w:rPr>
        <w:t>accordée. Toutefois,</w:t>
      </w:r>
      <w:r>
        <w:rPr>
          <w:color w:val="001F5F"/>
          <w:spacing w:val="-1"/>
        </w:rPr>
        <w:t xml:space="preserve"> </w:t>
      </w:r>
      <w:r>
        <w:rPr>
          <w:color w:val="001F5F"/>
        </w:rPr>
        <w:t>dans</w:t>
      </w:r>
      <w:r>
        <w:rPr>
          <w:color w:val="001F5F"/>
          <w:spacing w:val="-2"/>
        </w:rPr>
        <w:t xml:space="preserve"> </w:t>
      </w:r>
      <w:r>
        <w:rPr>
          <w:color w:val="001F5F"/>
        </w:rPr>
        <w:t>le</w:t>
      </w:r>
      <w:r>
        <w:rPr>
          <w:color w:val="001F5F"/>
          <w:spacing w:val="-2"/>
        </w:rPr>
        <w:t xml:space="preserve"> </w:t>
      </w:r>
      <w:r>
        <w:rPr>
          <w:color w:val="001F5F"/>
        </w:rPr>
        <w:t>cas</w:t>
      </w:r>
      <w:r>
        <w:rPr>
          <w:color w:val="001F5F"/>
          <w:spacing w:val="-1"/>
        </w:rPr>
        <w:t xml:space="preserve"> </w:t>
      </w:r>
      <w:r>
        <w:rPr>
          <w:color w:val="001F5F"/>
        </w:rPr>
        <w:t>contraire, le</w:t>
      </w:r>
      <w:r>
        <w:rPr>
          <w:color w:val="001F5F"/>
          <w:spacing w:val="-3"/>
        </w:rPr>
        <w:t xml:space="preserve"> </w:t>
      </w:r>
      <w:r>
        <w:rPr>
          <w:color w:val="001F5F"/>
        </w:rPr>
        <w:t>résultat d’analyse</w:t>
      </w:r>
      <w:r>
        <w:rPr>
          <w:color w:val="001F5F"/>
          <w:spacing w:val="-2"/>
        </w:rPr>
        <w:t xml:space="preserve"> </w:t>
      </w:r>
      <w:r>
        <w:rPr>
          <w:color w:val="001F5F"/>
        </w:rPr>
        <w:t>anormal peut</w:t>
      </w:r>
      <w:r>
        <w:rPr>
          <w:color w:val="001F5F"/>
          <w:spacing w:val="-1"/>
        </w:rPr>
        <w:t xml:space="preserve"> </w:t>
      </w:r>
      <w:r>
        <w:rPr>
          <w:color w:val="001F5F"/>
        </w:rPr>
        <w:t>conduire</w:t>
      </w:r>
      <w:r>
        <w:rPr>
          <w:color w:val="001F5F"/>
          <w:spacing w:val="-3"/>
        </w:rPr>
        <w:t xml:space="preserve"> </w:t>
      </w:r>
      <w:r>
        <w:rPr>
          <w:color w:val="001F5F"/>
        </w:rPr>
        <w:t>à</w:t>
      </w:r>
      <w:r>
        <w:rPr>
          <w:color w:val="001F5F"/>
          <w:spacing w:val="-1"/>
        </w:rPr>
        <w:t xml:space="preserve"> </w:t>
      </w:r>
      <w:r>
        <w:rPr>
          <w:color w:val="001F5F"/>
        </w:rPr>
        <w:t xml:space="preserve">une </w:t>
      </w:r>
      <w:r>
        <w:rPr>
          <w:color w:val="001F5F"/>
          <w:spacing w:val="-2"/>
        </w:rPr>
        <w:t>sanction.</w:t>
      </w:r>
    </w:p>
    <w:p w14:paraId="1423C15D" w14:textId="77777777" w:rsidR="00F258CC" w:rsidRPr="00F258CC" w:rsidRDefault="00F258CC" w:rsidP="00F258CC">
      <w:pPr>
        <w:pStyle w:val="Corpsdetexte"/>
        <w:spacing w:before="11"/>
        <w:rPr>
          <w:sz w:val="16"/>
          <w:szCs w:val="16"/>
        </w:rPr>
      </w:pPr>
    </w:p>
    <w:p w14:paraId="3ABDB95E" w14:textId="77777777" w:rsidR="007851E8" w:rsidRDefault="00522104">
      <w:pPr>
        <w:pStyle w:val="Corpsdetexte"/>
        <w:ind w:left="141" w:right="73"/>
      </w:pPr>
      <w:r>
        <w:rPr>
          <w:color w:val="001F5F"/>
        </w:rPr>
        <w:t>Pour</w:t>
      </w:r>
      <w:r>
        <w:rPr>
          <w:color w:val="001F5F"/>
          <w:spacing w:val="-1"/>
        </w:rPr>
        <w:t xml:space="preserve"> </w:t>
      </w:r>
      <w:r>
        <w:rPr>
          <w:color w:val="001F5F"/>
        </w:rPr>
        <w:t>plus</w:t>
      </w:r>
      <w:r>
        <w:rPr>
          <w:color w:val="001F5F"/>
          <w:spacing w:val="-2"/>
        </w:rPr>
        <w:t xml:space="preserve"> </w:t>
      </w:r>
      <w:r>
        <w:rPr>
          <w:color w:val="001F5F"/>
        </w:rPr>
        <w:t>d’informations</w:t>
      </w:r>
      <w:r>
        <w:rPr>
          <w:color w:val="001F5F"/>
          <w:spacing w:val="-3"/>
        </w:rPr>
        <w:t xml:space="preserve"> </w:t>
      </w:r>
      <w:r>
        <w:rPr>
          <w:color w:val="001F5F"/>
        </w:rPr>
        <w:t>sur</w:t>
      </w:r>
      <w:r>
        <w:rPr>
          <w:color w:val="001F5F"/>
          <w:spacing w:val="-1"/>
        </w:rPr>
        <w:t xml:space="preserve"> </w:t>
      </w:r>
      <w:r>
        <w:rPr>
          <w:color w:val="001F5F"/>
        </w:rPr>
        <w:t>les glucocorticoïdes (AUT, période</w:t>
      </w:r>
      <w:r>
        <w:rPr>
          <w:color w:val="001F5F"/>
          <w:spacing w:val="-2"/>
        </w:rPr>
        <w:t xml:space="preserve"> </w:t>
      </w:r>
      <w:r>
        <w:rPr>
          <w:color w:val="001F5F"/>
        </w:rPr>
        <w:t>de</w:t>
      </w:r>
      <w:r>
        <w:rPr>
          <w:color w:val="001F5F"/>
          <w:spacing w:val="-2"/>
        </w:rPr>
        <w:t xml:space="preserve"> </w:t>
      </w:r>
      <w:r>
        <w:rPr>
          <w:color w:val="001F5F"/>
        </w:rPr>
        <w:t>sevrage, etc.), nous</w:t>
      </w:r>
      <w:r>
        <w:rPr>
          <w:color w:val="001F5F"/>
          <w:spacing w:val="-3"/>
        </w:rPr>
        <w:t xml:space="preserve"> </w:t>
      </w:r>
      <w:r>
        <w:rPr>
          <w:color w:val="001F5F"/>
        </w:rPr>
        <w:t>vous invitons</w:t>
      </w:r>
      <w:r>
        <w:rPr>
          <w:color w:val="001F5F"/>
          <w:spacing w:val="-3"/>
        </w:rPr>
        <w:t xml:space="preserve"> </w:t>
      </w:r>
      <w:r>
        <w:rPr>
          <w:color w:val="001F5F"/>
        </w:rPr>
        <w:t>à consulter le</w:t>
      </w:r>
      <w:r>
        <w:rPr>
          <w:color w:val="001F5F"/>
          <w:spacing w:val="40"/>
        </w:rPr>
        <w:t xml:space="preserve"> </w:t>
      </w:r>
      <w:hyperlink r:id="rId12">
        <w:r>
          <w:rPr>
            <w:color w:val="0000FF"/>
            <w:u w:val="single" w:color="0000FF"/>
          </w:rPr>
          <w:t>document d’orientation</w:t>
        </w:r>
      </w:hyperlink>
      <w:r>
        <w:rPr>
          <w:color w:val="0000FF"/>
        </w:rPr>
        <w:t xml:space="preserve"> </w:t>
      </w:r>
      <w:r>
        <w:rPr>
          <w:color w:val="001F5F"/>
        </w:rPr>
        <w:t>élaboré par l’Agence mondiale antidopage</w:t>
      </w:r>
    </w:p>
    <w:p w14:paraId="1B7D27EA" w14:textId="77777777" w:rsidR="007851E8" w:rsidRDefault="007851E8">
      <w:pPr>
        <w:pStyle w:val="Corpsdetexte"/>
        <w:spacing w:before="151"/>
        <w:rPr>
          <w:sz w:val="18"/>
        </w:rPr>
      </w:pPr>
    </w:p>
    <w:p w14:paraId="2B70EA8A" w14:textId="77777777" w:rsidR="007851E8" w:rsidRDefault="00522104">
      <w:pPr>
        <w:ind w:left="2207" w:right="2238" w:firstLine="175"/>
        <w:rPr>
          <w:b/>
          <w:i/>
          <w:sz w:val="18"/>
        </w:rPr>
      </w:pPr>
      <w:r>
        <w:rPr>
          <w:b/>
          <w:i/>
          <w:color w:val="00284A"/>
          <w:sz w:val="18"/>
        </w:rPr>
        <w:t>Fiche de recommandations à caractère strictement informatif</w:t>
      </w:r>
      <w:r>
        <w:rPr>
          <w:b/>
          <w:i/>
          <w:color w:val="00284A"/>
          <w:spacing w:val="40"/>
          <w:sz w:val="18"/>
        </w:rPr>
        <w:t xml:space="preserve"> </w:t>
      </w:r>
      <w:r>
        <w:rPr>
          <w:b/>
          <w:i/>
          <w:color w:val="00284A"/>
          <w:sz w:val="18"/>
        </w:rPr>
        <w:t>et</w:t>
      </w:r>
      <w:r>
        <w:rPr>
          <w:b/>
          <w:i/>
          <w:color w:val="00284A"/>
          <w:spacing w:val="-4"/>
          <w:sz w:val="18"/>
        </w:rPr>
        <w:t xml:space="preserve"> </w:t>
      </w:r>
      <w:r>
        <w:rPr>
          <w:b/>
          <w:i/>
          <w:color w:val="00284A"/>
          <w:sz w:val="18"/>
        </w:rPr>
        <w:t>sous</w:t>
      </w:r>
      <w:r>
        <w:rPr>
          <w:b/>
          <w:i/>
          <w:color w:val="00284A"/>
          <w:spacing w:val="-5"/>
          <w:sz w:val="18"/>
        </w:rPr>
        <w:t xml:space="preserve"> </w:t>
      </w:r>
      <w:r>
        <w:rPr>
          <w:b/>
          <w:i/>
          <w:color w:val="00284A"/>
          <w:sz w:val="18"/>
        </w:rPr>
        <w:t>réserve</w:t>
      </w:r>
      <w:r>
        <w:rPr>
          <w:b/>
          <w:i/>
          <w:color w:val="00284A"/>
          <w:spacing w:val="-4"/>
          <w:sz w:val="18"/>
        </w:rPr>
        <w:t xml:space="preserve"> </w:t>
      </w:r>
      <w:r>
        <w:rPr>
          <w:b/>
          <w:i/>
          <w:color w:val="00284A"/>
          <w:sz w:val="18"/>
        </w:rPr>
        <w:t>de</w:t>
      </w:r>
      <w:r>
        <w:rPr>
          <w:b/>
          <w:i/>
          <w:color w:val="00284A"/>
          <w:spacing w:val="-6"/>
          <w:sz w:val="18"/>
        </w:rPr>
        <w:t xml:space="preserve"> </w:t>
      </w:r>
      <w:r>
        <w:rPr>
          <w:b/>
          <w:i/>
          <w:color w:val="00284A"/>
          <w:sz w:val="18"/>
        </w:rPr>
        <w:t>modifications</w:t>
      </w:r>
      <w:r>
        <w:rPr>
          <w:b/>
          <w:i/>
          <w:color w:val="00284A"/>
          <w:spacing w:val="-7"/>
          <w:sz w:val="18"/>
        </w:rPr>
        <w:t xml:space="preserve"> </w:t>
      </w:r>
      <w:r>
        <w:rPr>
          <w:b/>
          <w:i/>
          <w:color w:val="00284A"/>
          <w:sz w:val="18"/>
        </w:rPr>
        <w:t>en</w:t>
      </w:r>
      <w:r>
        <w:rPr>
          <w:b/>
          <w:i/>
          <w:color w:val="00284A"/>
          <w:spacing w:val="-3"/>
          <w:sz w:val="18"/>
        </w:rPr>
        <w:t xml:space="preserve"> </w:t>
      </w:r>
      <w:r>
        <w:rPr>
          <w:b/>
          <w:i/>
          <w:color w:val="00284A"/>
          <w:sz w:val="18"/>
        </w:rPr>
        <w:t>fonction</w:t>
      </w:r>
      <w:r>
        <w:rPr>
          <w:b/>
          <w:i/>
          <w:color w:val="00284A"/>
          <w:spacing w:val="-7"/>
          <w:sz w:val="18"/>
        </w:rPr>
        <w:t xml:space="preserve"> </w:t>
      </w:r>
      <w:r>
        <w:rPr>
          <w:b/>
          <w:i/>
          <w:color w:val="00284A"/>
          <w:sz w:val="18"/>
        </w:rPr>
        <w:t>de</w:t>
      </w:r>
      <w:r>
        <w:rPr>
          <w:b/>
          <w:i/>
          <w:color w:val="00284A"/>
          <w:spacing w:val="-4"/>
          <w:sz w:val="18"/>
        </w:rPr>
        <w:t xml:space="preserve"> </w:t>
      </w:r>
      <w:r>
        <w:rPr>
          <w:b/>
          <w:i/>
          <w:color w:val="00284A"/>
          <w:sz w:val="18"/>
        </w:rPr>
        <w:t>la</w:t>
      </w:r>
      <w:r>
        <w:rPr>
          <w:b/>
          <w:i/>
          <w:color w:val="00284A"/>
          <w:spacing w:val="-4"/>
          <w:sz w:val="18"/>
        </w:rPr>
        <w:t xml:space="preserve"> </w:t>
      </w:r>
      <w:r>
        <w:rPr>
          <w:b/>
          <w:i/>
          <w:color w:val="00284A"/>
          <w:sz w:val="18"/>
        </w:rPr>
        <w:t>réglementation.</w:t>
      </w:r>
    </w:p>
    <w:p w14:paraId="25E28242" w14:textId="77777777" w:rsidR="007851E8" w:rsidRDefault="007851E8">
      <w:pPr>
        <w:rPr>
          <w:b/>
          <w:i/>
          <w:sz w:val="18"/>
        </w:rPr>
        <w:sectPr w:rsidR="007851E8">
          <w:headerReference w:type="default" r:id="rId13"/>
          <w:type w:val="continuous"/>
          <w:pgSz w:w="11920" w:h="16850"/>
          <w:pgMar w:top="1640" w:right="1275" w:bottom="0" w:left="1275" w:header="523" w:footer="0" w:gutter="0"/>
          <w:pgNumType w:start="1"/>
          <w:cols w:space="720"/>
        </w:sectPr>
      </w:pPr>
    </w:p>
    <w:p w14:paraId="7DABD472" w14:textId="77777777" w:rsidR="007851E8" w:rsidRDefault="00522104">
      <w:pPr>
        <w:pStyle w:val="Titre2"/>
        <w:spacing w:before="49"/>
        <w:jc w:val="both"/>
      </w:pPr>
      <w:r>
        <w:rPr>
          <w:noProof/>
          <w:lang w:eastAsia="fr-FR"/>
        </w:rPr>
        <w:lastRenderedPageBreak/>
        <w:drawing>
          <wp:anchor distT="0" distB="0" distL="0" distR="0" simplePos="0" relativeHeight="487525888" behindDoc="1" locked="0" layoutInCell="1" allowOverlap="1" wp14:anchorId="20CE0BC8" wp14:editId="1BA6CBBA">
            <wp:simplePos x="0" y="0"/>
            <wp:positionH relativeFrom="page">
              <wp:posOffset>2547367</wp:posOffset>
            </wp:positionH>
            <wp:positionV relativeFrom="page">
              <wp:posOffset>1445416</wp:posOffset>
            </wp:positionV>
            <wp:extent cx="5016245" cy="9248486"/>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4" cstate="print"/>
                    <a:stretch>
                      <a:fillRect/>
                    </a:stretch>
                  </pic:blipFill>
                  <pic:spPr>
                    <a:xfrm>
                      <a:off x="0" y="0"/>
                      <a:ext cx="5016245" cy="9248486"/>
                    </a:xfrm>
                    <a:prstGeom prst="rect">
                      <a:avLst/>
                    </a:prstGeom>
                  </pic:spPr>
                </pic:pic>
              </a:graphicData>
            </a:graphic>
          </wp:anchor>
        </w:drawing>
      </w:r>
      <w:r>
        <w:rPr>
          <w:color w:val="001F5F"/>
        </w:rPr>
        <w:t>Bêta-2</w:t>
      </w:r>
      <w:r>
        <w:rPr>
          <w:color w:val="001F5F"/>
          <w:spacing w:val="-12"/>
        </w:rPr>
        <w:t xml:space="preserve"> </w:t>
      </w:r>
      <w:r>
        <w:rPr>
          <w:color w:val="001F5F"/>
        </w:rPr>
        <w:t>agonistes</w:t>
      </w:r>
      <w:r>
        <w:rPr>
          <w:color w:val="001F5F"/>
          <w:spacing w:val="-9"/>
        </w:rPr>
        <w:t xml:space="preserve"> </w:t>
      </w:r>
      <w:r>
        <w:rPr>
          <w:color w:val="001F5F"/>
        </w:rPr>
        <w:t>pour</w:t>
      </w:r>
      <w:r>
        <w:rPr>
          <w:color w:val="001F5F"/>
          <w:spacing w:val="-6"/>
        </w:rPr>
        <w:t xml:space="preserve"> </w:t>
      </w:r>
      <w:r>
        <w:rPr>
          <w:color w:val="001F5F"/>
          <w:spacing w:val="-2"/>
        </w:rPr>
        <w:t>l’asthme</w:t>
      </w:r>
    </w:p>
    <w:p w14:paraId="44021BA4" w14:textId="77777777" w:rsidR="007851E8" w:rsidRDefault="00522104">
      <w:pPr>
        <w:pStyle w:val="Corpsdetexte"/>
        <w:spacing w:before="123"/>
        <w:ind w:left="141" w:right="254"/>
        <w:jc w:val="both"/>
      </w:pPr>
      <w:r>
        <w:rPr>
          <w:color w:val="001F5F"/>
        </w:rPr>
        <w:t>Le besoin d’obtenir une AUT avant la prise de bêta-2 agonistes contre l’asthme dépend du médicament que vous</w:t>
      </w:r>
      <w:r>
        <w:rPr>
          <w:color w:val="001F5F"/>
          <w:spacing w:val="-3"/>
        </w:rPr>
        <w:t xml:space="preserve"> </w:t>
      </w:r>
      <w:r>
        <w:rPr>
          <w:color w:val="001F5F"/>
        </w:rPr>
        <w:t>utilisez pour</w:t>
      </w:r>
      <w:r>
        <w:rPr>
          <w:color w:val="001F5F"/>
          <w:spacing w:val="-3"/>
        </w:rPr>
        <w:t xml:space="preserve"> </w:t>
      </w:r>
      <w:r>
        <w:rPr>
          <w:color w:val="001F5F"/>
        </w:rPr>
        <w:t>traiter</w:t>
      </w:r>
      <w:r>
        <w:rPr>
          <w:color w:val="001F5F"/>
          <w:spacing w:val="-1"/>
        </w:rPr>
        <w:t xml:space="preserve"> </w:t>
      </w:r>
      <w:r>
        <w:rPr>
          <w:color w:val="001F5F"/>
        </w:rPr>
        <w:t>l’asthme</w:t>
      </w:r>
      <w:r>
        <w:rPr>
          <w:color w:val="001F5F"/>
          <w:spacing w:val="-2"/>
        </w:rPr>
        <w:t xml:space="preserve"> </w:t>
      </w:r>
      <w:r>
        <w:rPr>
          <w:color w:val="001F5F"/>
        </w:rPr>
        <w:t>(</w:t>
      </w:r>
      <w:proofErr w:type="spellStart"/>
      <w:r>
        <w:rPr>
          <w:color w:val="001F5F"/>
        </w:rPr>
        <w:t>salmétérol</w:t>
      </w:r>
      <w:proofErr w:type="spellEnd"/>
      <w:r>
        <w:rPr>
          <w:color w:val="001F5F"/>
        </w:rPr>
        <w:t>, salbutamol,</w:t>
      </w:r>
      <w:r>
        <w:rPr>
          <w:color w:val="001F5F"/>
          <w:spacing w:val="-3"/>
        </w:rPr>
        <w:t xml:space="preserve"> </w:t>
      </w:r>
      <w:proofErr w:type="spellStart"/>
      <w:r>
        <w:rPr>
          <w:color w:val="001F5F"/>
        </w:rPr>
        <w:t>formotérol</w:t>
      </w:r>
      <w:proofErr w:type="spellEnd"/>
      <w:r>
        <w:rPr>
          <w:color w:val="001F5F"/>
        </w:rPr>
        <w:t xml:space="preserve">, </w:t>
      </w:r>
      <w:proofErr w:type="spellStart"/>
      <w:r>
        <w:rPr>
          <w:color w:val="001F5F"/>
        </w:rPr>
        <w:t>vilantérol</w:t>
      </w:r>
      <w:proofErr w:type="spellEnd"/>
      <w:r>
        <w:rPr>
          <w:color w:val="001F5F"/>
        </w:rPr>
        <w:t xml:space="preserve">, </w:t>
      </w:r>
      <w:proofErr w:type="spellStart"/>
      <w:r>
        <w:rPr>
          <w:color w:val="001F5F"/>
        </w:rPr>
        <w:t>terbutaline</w:t>
      </w:r>
      <w:proofErr w:type="spellEnd"/>
      <w:r>
        <w:rPr>
          <w:color w:val="001F5F"/>
          <w:spacing w:val="-1"/>
        </w:rPr>
        <w:t xml:space="preserve"> </w:t>
      </w:r>
      <w:r>
        <w:rPr>
          <w:color w:val="001F5F"/>
        </w:rPr>
        <w:t>ou autres</w:t>
      </w:r>
      <w:r>
        <w:rPr>
          <w:color w:val="001F5F"/>
          <w:spacing w:val="-3"/>
        </w:rPr>
        <w:t xml:space="preserve"> </w:t>
      </w:r>
      <w:r>
        <w:rPr>
          <w:color w:val="001F5F"/>
        </w:rPr>
        <w:t xml:space="preserve">bêta-2 </w:t>
      </w:r>
      <w:r>
        <w:rPr>
          <w:color w:val="001F5F"/>
          <w:spacing w:val="-2"/>
        </w:rPr>
        <w:t>agonistes).</w:t>
      </w:r>
    </w:p>
    <w:p w14:paraId="1FEB30BB" w14:textId="77777777" w:rsidR="007851E8" w:rsidRDefault="007851E8">
      <w:pPr>
        <w:pStyle w:val="Corpsdetexte"/>
        <w:spacing w:before="9"/>
      </w:pPr>
    </w:p>
    <w:p w14:paraId="1CB93AB8" w14:textId="77777777" w:rsidR="007851E8" w:rsidRDefault="00522104">
      <w:pPr>
        <w:pStyle w:val="Corpsdetexte"/>
        <w:spacing w:before="1"/>
        <w:ind w:left="141" w:right="211"/>
      </w:pPr>
      <w:r>
        <w:rPr>
          <w:color w:val="001F5F"/>
        </w:rPr>
        <w:t>Si</w:t>
      </w:r>
      <w:r>
        <w:rPr>
          <w:color w:val="001F5F"/>
          <w:spacing w:val="-3"/>
        </w:rPr>
        <w:t xml:space="preserve"> </w:t>
      </w:r>
      <w:r>
        <w:rPr>
          <w:color w:val="001F5F"/>
        </w:rPr>
        <w:t>vous</w:t>
      </w:r>
      <w:r>
        <w:rPr>
          <w:color w:val="001F5F"/>
          <w:spacing w:val="-2"/>
        </w:rPr>
        <w:t xml:space="preserve"> </w:t>
      </w:r>
      <w:r>
        <w:rPr>
          <w:color w:val="001F5F"/>
        </w:rPr>
        <w:t>devez</w:t>
      </w:r>
      <w:r>
        <w:rPr>
          <w:color w:val="001F5F"/>
          <w:spacing w:val="-2"/>
        </w:rPr>
        <w:t xml:space="preserve"> </w:t>
      </w:r>
      <w:r>
        <w:rPr>
          <w:color w:val="001F5F"/>
        </w:rPr>
        <w:t>utiliser</w:t>
      </w:r>
      <w:r>
        <w:rPr>
          <w:color w:val="001F5F"/>
          <w:spacing w:val="-2"/>
        </w:rPr>
        <w:t xml:space="preserve"> </w:t>
      </w:r>
      <w:r>
        <w:rPr>
          <w:color w:val="001F5F"/>
        </w:rPr>
        <w:t>ce</w:t>
      </w:r>
      <w:r>
        <w:rPr>
          <w:color w:val="001F5F"/>
          <w:spacing w:val="-4"/>
        </w:rPr>
        <w:t xml:space="preserve"> </w:t>
      </w:r>
      <w:r>
        <w:rPr>
          <w:color w:val="001F5F"/>
        </w:rPr>
        <w:t>type</w:t>
      </w:r>
      <w:r>
        <w:rPr>
          <w:color w:val="001F5F"/>
          <w:spacing w:val="-3"/>
        </w:rPr>
        <w:t xml:space="preserve"> </w:t>
      </w:r>
      <w:r>
        <w:rPr>
          <w:color w:val="001F5F"/>
        </w:rPr>
        <w:t>de</w:t>
      </w:r>
      <w:r>
        <w:rPr>
          <w:color w:val="001F5F"/>
          <w:spacing w:val="-3"/>
        </w:rPr>
        <w:t xml:space="preserve"> </w:t>
      </w:r>
      <w:r>
        <w:rPr>
          <w:color w:val="001F5F"/>
        </w:rPr>
        <w:t>traitement,</w:t>
      </w:r>
      <w:r>
        <w:rPr>
          <w:color w:val="001F5F"/>
          <w:spacing w:val="-2"/>
        </w:rPr>
        <w:t xml:space="preserve"> </w:t>
      </w:r>
      <w:r>
        <w:rPr>
          <w:color w:val="001F5F"/>
        </w:rPr>
        <w:t>nous</w:t>
      </w:r>
      <w:r>
        <w:rPr>
          <w:color w:val="001F5F"/>
          <w:spacing w:val="-3"/>
        </w:rPr>
        <w:t xml:space="preserve"> </w:t>
      </w:r>
      <w:r>
        <w:rPr>
          <w:color w:val="001F5F"/>
        </w:rPr>
        <w:t>vous</w:t>
      </w:r>
      <w:r>
        <w:rPr>
          <w:color w:val="001F5F"/>
          <w:spacing w:val="-2"/>
        </w:rPr>
        <w:t xml:space="preserve"> </w:t>
      </w:r>
      <w:r>
        <w:rPr>
          <w:color w:val="001F5F"/>
        </w:rPr>
        <w:t>invitons</w:t>
      </w:r>
      <w:r>
        <w:rPr>
          <w:color w:val="001F5F"/>
          <w:spacing w:val="-2"/>
        </w:rPr>
        <w:t xml:space="preserve"> </w:t>
      </w:r>
      <w:r>
        <w:rPr>
          <w:color w:val="001F5F"/>
        </w:rPr>
        <w:t>à</w:t>
      </w:r>
      <w:r>
        <w:rPr>
          <w:color w:val="001F5F"/>
          <w:spacing w:val="-2"/>
        </w:rPr>
        <w:t xml:space="preserve"> </w:t>
      </w:r>
      <w:r>
        <w:rPr>
          <w:color w:val="001F5F"/>
        </w:rPr>
        <w:t>lire</w:t>
      </w:r>
      <w:r>
        <w:rPr>
          <w:color w:val="001F5F"/>
          <w:spacing w:val="-3"/>
        </w:rPr>
        <w:t xml:space="preserve"> </w:t>
      </w:r>
      <w:r>
        <w:rPr>
          <w:color w:val="001F5F"/>
        </w:rPr>
        <w:t>les</w:t>
      </w:r>
      <w:r>
        <w:rPr>
          <w:color w:val="001F5F"/>
          <w:spacing w:val="-2"/>
        </w:rPr>
        <w:t xml:space="preserve"> </w:t>
      </w:r>
      <w:r>
        <w:rPr>
          <w:color w:val="001F5F"/>
          <w:u w:val="single" w:color="0000FF"/>
        </w:rPr>
        <w:t>lignes</w:t>
      </w:r>
      <w:r>
        <w:rPr>
          <w:color w:val="001F5F"/>
          <w:spacing w:val="-2"/>
          <w:u w:val="single" w:color="0000FF"/>
        </w:rPr>
        <w:t xml:space="preserve"> </w:t>
      </w:r>
      <w:r>
        <w:rPr>
          <w:color w:val="001F5F"/>
          <w:u w:val="single" w:color="0000FF"/>
        </w:rPr>
        <w:t>directrices de</w:t>
      </w:r>
      <w:r>
        <w:rPr>
          <w:color w:val="001F5F"/>
          <w:spacing w:val="-3"/>
          <w:u w:val="single" w:color="0000FF"/>
        </w:rPr>
        <w:t xml:space="preserve"> </w:t>
      </w:r>
      <w:r>
        <w:rPr>
          <w:color w:val="001F5F"/>
          <w:u w:val="single" w:color="0000FF"/>
        </w:rPr>
        <w:t>l’Agence</w:t>
      </w:r>
      <w:r>
        <w:rPr>
          <w:color w:val="001F5F"/>
          <w:spacing w:val="-1"/>
          <w:u w:val="single" w:color="0000FF"/>
        </w:rPr>
        <w:t xml:space="preserve"> </w:t>
      </w:r>
      <w:r>
        <w:rPr>
          <w:color w:val="001F5F"/>
          <w:u w:val="single" w:color="0000FF"/>
        </w:rPr>
        <w:t>mondiale</w:t>
      </w:r>
      <w:r>
        <w:rPr>
          <w:color w:val="001F5F"/>
        </w:rPr>
        <w:t xml:space="preserve"> antidopage sur l’asthme : </w:t>
      </w:r>
      <w:hyperlink r:id="rId15">
        <w:r>
          <w:rPr>
            <w:color w:val="0000FF"/>
            <w:u w:val="single" w:color="0000FF"/>
          </w:rPr>
          <w:t>https://www.wada-ama.org/fr/ressources/autorisation-dusage-des-fins-</w:t>
        </w:r>
      </w:hyperlink>
      <w:hyperlink r:id="rId16">
        <w:r>
          <w:rPr>
            <w:color w:val="0000FF"/>
            <w:spacing w:val="-2"/>
            <w:u w:val="single" w:color="0000FF"/>
          </w:rPr>
          <w:t>therapeutiques/lignes-directrices-sur-les-aut-lintention-18</w:t>
        </w:r>
      </w:hyperlink>
    </w:p>
    <w:p w14:paraId="090E74F2" w14:textId="77777777" w:rsidR="007851E8" w:rsidRDefault="007851E8">
      <w:pPr>
        <w:pStyle w:val="Corpsdetexte"/>
        <w:spacing w:before="57"/>
      </w:pPr>
    </w:p>
    <w:p w14:paraId="0AA92210" w14:textId="77777777" w:rsidR="007851E8" w:rsidRDefault="00522104">
      <w:pPr>
        <w:pStyle w:val="Titre2"/>
        <w:numPr>
          <w:ilvl w:val="0"/>
          <w:numId w:val="3"/>
        </w:numPr>
        <w:tabs>
          <w:tab w:val="left" w:pos="301"/>
        </w:tabs>
        <w:spacing w:before="1"/>
        <w:ind w:left="301" w:hanging="160"/>
        <w:jc w:val="both"/>
        <w:rPr>
          <w:color w:val="001F5F"/>
          <w:sz w:val="22"/>
        </w:rPr>
      </w:pPr>
      <w:r>
        <w:rPr>
          <w:color w:val="001F5F"/>
        </w:rPr>
        <w:t>L’ingestion</w:t>
      </w:r>
      <w:r>
        <w:rPr>
          <w:color w:val="001F5F"/>
          <w:spacing w:val="-9"/>
        </w:rPr>
        <w:t xml:space="preserve"> </w:t>
      </w:r>
      <w:r>
        <w:rPr>
          <w:color w:val="001F5F"/>
        </w:rPr>
        <w:t>de</w:t>
      </w:r>
      <w:r>
        <w:rPr>
          <w:color w:val="001F5F"/>
          <w:spacing w:val="-9"/>
        </w:rPr>
        <w:t xml:space="preserve"> </w:t>
      </w:r>
      <w:r>
        <w:rPr>
          <w:color w:val="001F5F"/>
        </w:rPr>
        <w:t>«</w:t>
      </w:r>
      <w:r>
        <w:rPr>
          <w:color w:val="001F5F"/>
          <w:spacing w:val="-6"/>
        </w:rPr>
        <w:t xml:space="preserve"> </w:t>
      </w:r>
      <w:r>
        <w:rPr>
          <w:color w:val="001F5F"/>
        </w:rPr>
        <w:t>compléments</w:t>
      </w:r>
      <w:r>
        <w:rPr>
          <w:color w:val="001F5F"/>
          <w:spacing w:val="-4"/>
        </w:rPr>
        <w:t xml:space="preserve"> </w:t>
      </w:r>
      <w:r>
        <w:rPr>
          <w:color w:val="001F5F"/>
        </w:rPr>
        <w:t>alimentaires</w:t>
      </w:r>
      <w:r>
        <w:rPr>
          <w:color w:val="001F5F"/>
          <w:spacing w:val="-9"/>
        </w:rPr>
        <w:t xml:space="preserve"> </w:t>
      </w:r>
      <w:r>
        <w:rPr>
          <w:color w:val="001F5F"/>
        </w:rPr>
        <w:t>»</w:t>
      </w:r>
      <w:r>
        <w:rPr>
          <w:color w:val="001F5F"/>
          <w:spacing w:val="-9"/>
        </w:rPr>
        <w:t xml:space="preserve"> </w:t>
      </w:r>
      <w:r>
        <w:rPr>
          <w:color w:val="001F5F"/>
        </w:rPr>
        <w:t>constitue</w:t>
      </w:r>
      <w:r>
        <w:rPr>
          <w:color w:val="001F5F"/>
          <w:spacing w:val="-8"/>
        </w:rPr>
        <w:t xml:space="preserve"> </w:t>
      </w:r>
      <w:r>
        <w:rPr>
          <w:color w:val="001F5F"/>
        </w:rPr>
        <w:t>une</w:t>
      </w:r>
      <w:r>
        <w:rPr>
          <w:color w:val="001F5F"/>
          <w:spacing w:val="-6"/>
        </w:rPr>
        <w:t xml:space="preserve"> </w:t>
      </w:r>
      <w:r>
        <w:rPr>
          <w:color w:val="001F5F"/>
        </w:rPr>
        <w:t>conduite</w:t>
      </w:r>
      <w:r>
        <w:rPr>
          <w:color w:val="001F5F"/>
          <w:spacing w:val="-8"/>
        </w:rPr>
        <w:t xml:space="preserve"> </w:t>
      </w:r>
      <w:r>
        <w:rPr>
          <w:color w:val="001F5F"/>
        </w:rPr>
        <w:t>à</w:t>
      </w:r>
      <w:r>
        <w:rPr>
          <w:color w:val="001F5F"/>
          <w:spacing w:val="-10"/>
        </w:rPr>
        <w:t xml:space="preserve"> </w:t>
      </w:r>
      <w:r>
        <w:rPr>
          <w:color w:val="001F5F"/>
          <w:spacing w:val="-2"/>
        </w:rPr>
        <w:t>risque</w:t>
      </w:r>
    </w:p>
    <w:p w14:paraId="158C717E" w14:textId="77777777" w:rsidR="007851E8" w:rsidRDefault="00522104">
      <w:pPr>
        <w:pStyle w:val="Corpsdetexte"/>
        <w:spacing w:before="130"/>
        <w:ind w:left="141" w:right="22"/>
        <w:jc w:val="both"/>
      </w:pPr>
      <w:r>
        <w:rPr>
          <w:color w:val="001F5F"/>
        </w:rPr>
        <w:t xml:space="preserve">Tout produit peut être contaminé par une substance interdite. La composition exhaustive peut ne pas être mentionnée. Consulter son médecin, faire un bilan nutritionnel avec un professionnel de santé. </w:t>
      </w:r>
      <w:r>
        <w:rPr>
          <w:b/>
          <w:color w:val="001F5F"/>
        </w:rPr>
        <w:t xml:space="preserve">Attention aux achats en ligne </w:t>
      </w:r>
      <w:r>
        <w:rPr>
          <w:color w:val="001F5F"/>
        </w:rPr>
        <w:t>; privilégier les achats en pharmacie, même si le risque zéro n’existe pas.</w:t>
      </w:r>
    </w:p>
    <w:p w14:paraId="47EAB2A9" w14:textId="77777777" w:rsidR="007851E8" w:rsidRDefault="007851E8">
      <w:pPr>
        <w:pStyle w:val="Corpsdetexte"/>
        <w:spacing w:before="2"/>
      </w:pPr>
    </w:p>
    <w:p w14:paraId="11D4C69A" w14:textId="77777777" w:rsidR="007851E8" w:rsidRDefault="00522104">
      <w:pPr>
        <w:ind w:left="141" w:right="20"/>
        <w:jc w:val="both"/>
        <w:rPr>
          <w:i/>
          <w:sz w:val="20"/>
        </w:rPr>
      </w:pPr>
      <w:r>
        <w:rPr>
          <w:color w:val="001F5F"/>
          <w:sz w:val="20"/>
        </w:rPr>
        <w:t>Selon le</w:t>
      </w:r>
      <w:r>
        <w:rPr>
          <w:color w:val="001F5F"/>
          <w:spacing w:val="-3"/>
          <w:sz w:val="20"/>
        </w:rPr>
        <w:t xml:space="preserve"> </w:t>
      </w:r>
      <w:r>
        <w:rPr>
          <w:color w:val="001F5F"/>
          <w:sz w:val="20"/>
        </w:rPr>
        <w:t>principe</w:t>
      </w:r>
      <w:r>
        <w:rPr>
          <w:color w:val="001F5F"/>
          <w:spacing w:val="-2"/>
          <w:sz w:val="20"/>
        </w:rPr>
        <w:t xml:space="preserve"> </w:t>
      </w:r>
      <w:r>
        <w:rPr>
          <w:color w:val="001F5F"/>
          <w:sz w:val="20"/>
        </w:rPr>
        <w:t>de</w:t>
      </w:r>
      <w:r>
        <w:rPr>
          <w:color w:val="001F5F"/>
          <w:spacing w:val="-3"/>
          <w:sz w:val="20"/>
        </w:rPr>
        <w:t xml:space="preserve"> </w:t>
      </w:r>
      <w:r>
        <w:rPr>
          <w:color w:val="001F5F"/>
          <w:sz w:val="20"/>
        </w:rPr>
        <w:t>responsabilisation du</w:t>
      </w:r>
      <w:r>
        <w:rPr>
          <w:color w:val="001F5F"/>
          <w:spacing w:val="-4"/>
          <w:sz w:val="20"/>
        </w:rPr>
        <w:t xml:space="preserve"> </w:t>
      </w:r>
      <w:r>
        <w:rPr>
          <w:color w:val="001F5F"/>
          <w:sz w:val="20"/>
        </w:rPr>
        <w:t>sportif</w:t>
      </w:r>
      <w:r>
        <w:rPr>
          <w:color w:val="001F5F"/>
          <w:spacing w:val="-2"/>
          <w:sz w:val="20"/>
        </w:rPr>
        <w:t xml:space="preserve"> </w:t>
      </w:r>
      <w:r>
        <w:rPr>
          <w:color w:val="001F5F"/>
          <w:sz w:val="20"/>
        </w:rPr>
        <w:t>et</w:t>
      </w:r>
      <w:r>
        <w:rPr>
          <w:color w:val="001F5F"/>
          <w:spacing w:val="-2"/>
          <w:sz w:val="20"/>
        </w:rPr>
        <w:t xml:space="preserve"> </w:t>
      </w:r>
      <w:r>
        <w:rPr>
          <w:color w:val="001F5F"/>
          <w:sz w:val="20"/>
        </w:rPr>
        <w:t>en</w:t>
      </w:r>
      <w:r>
        <w:rPr>
          <w:color w:val="001F5F"/>
          <w:spacing w:val="-1"/>
          <w:sz w:val="20"/>
        </w:rPr>
        <w:t xml:space="preserve"> </w:t>
      </w:r>
      <w:r>
        <w:rPr>
          <w:color w:val="001F5F"/>
          <w:sz w:val="20"/>
        </w:rPr>
        <w:t xml:space="preserve">application du </w:t>
      </w:r>
      <w:r>
        <w:rPr>
          <w:b/>
          <w:color w:val="001F5F"/>
          <w:sz w:val="20"/>
        </w:rPr>
        <w:t>Code</w:t>
      </w:r>
      <w:r>
        <w:rPr>
          <w:b/>
          <w:color w:val="001F5F"/>
          <w:spacing w:val="-1"/>
          <w:sz w:val="20"/>
        </w:rPr>
        <w:t xml:space="preserve"> </w:t>
      </w:r>
      <w:r>
        <w:rPr>
          <w:b/>
          <w:color w:val="001F5F"/>
          <w:sz w:val="20"/>
        </w:rPr>
        <w:t>Mondial</w:t>
      </w:r>
      <w:r>
        <w:rPr>
          <w:b/>
          <w:color w:val="001F5F"/>
          <w:spacing w:val="-2"/>
          <w:sz w:val="20"/>
        </w:rPr>
        <w:t xml:space="preserve"> </w:t>
      </w:r>
      <w:r>
        <w:rPr>
          <w:b/>
          <w:color w:val="001F5F"/>
          <w:sz w:val="20"/>
        </w:rPr>
        <w:t>Antidopage</w:t>
      </w:r>
      <w:r>
        <w:rPr>
          <w:color w:val="001F5F"/>
          <w:sz w:val="20"/>
        </w:rPr>
        <w:t>,</w:t>
      </w:r>
      <w:r>
        <w:rPr>
          <w:color w:val="001F5F"/>
          <w:spacing w:val="-1"/>
          <w:sz w:val="20"/>
        </w:rPr>
        <w:t xml:space="preserve"> </w:t>
      </w:r>
      <w:r>
        <w:rPr>
          <w:b/>
          <w:color w:val="001F5F"/>
          <w:sz w:val="20"/>
        </w:rPr>
        <w:t>le sportif</w:t>
      </w:r>
      <w:r>
        <w:rPr>
          <w:b/>
          <w:color w:val="001F5F"/>
          <w:spacing w:val="-2"/>
          <w:sz w:val="20"/>
        </w:rPr>
        <w:t xml:space="preserve"> </w:t>
      </w:r>
      <w:r>
        <w:rPr>
          <w:i/>
          <w:color w:val="001F5F"/>
          <w:sz w:val="20"/>
        </w:rPr>
        <w:t>« doit s’assurer que tout médicament, supplément, préparation en vente libre ou toute autre substance qu’il</w:t>
      </w:r>
      <w:r w:rsidR="00F258CC">
        <w:rPr>
          <w:i/>
          <w:color w:val="001F5F"/>
          <w:sz w:val="20"/>
        </w:rPr>
        <w:t xml:space="preserve"> </w:t>
      </w:r>
      <w:r>
        <w:rPr>
          <w:i/>
          <w:color w:val="001F5F"/>
          <w:sz w:val="20"/>
        </w:rPr>
        <w:t>utilise ne contient aucune substance interdite ».</w:t>
      </w:r>
    </w:p>
    <w:p w14:paraId="2AD3C72E" w14:textId="77777777" w:rsidR="007851E8" w:rsidRDefault="007851E8">
      <w:pPr>
        <w:pStyle w:val="Corpsdetexte"/>
        <w:spacing w:before="39"/>
        <w:rPr>
          <w:i/>
        </w:rPr>
      </w:pPr>
    </w:p>
    <w:p w14:paraId="198D0342" w14:textId="77777777" w:rsidR="007851E8" w:rsidRDefault="00522104">
      <w:pPr>
        <w:pStyle w:val="Titre2"/>
        <w:numPr>
          <w:ilvl w:val="0"/>
          <w:numId w:val="3"/>
        </w:numPr>
        <w:tabs>
          <w:tab w:val="left" w:pos="303"/>
        </w:tabs>
        <w:ind w:left="303" w:hanging="162"/>
        <w:jc w:val="both"/>
        <w:rPr>
          <w:color w:val="001F5F"/>
          <w:sz w:val="22"/>
        </w:rPr>
      </w:pPr>
      <w:r>
        <w:rPr>
          <w:color w:val="001F5F"/>
        </w:rPr>
        <w:t>L’utilisation</w:t>
      </w:r>
      <w:r>
        <w:rPr>
          <w:color w:val="001F5F"/>
          <w:spacing w:val="-6"/>
        </w:rPr>
        <w:t xml:space="preserve"> </w:t>
      </w:r>
      <w:r>
        <w:rPr>
          <w:color w:val="001F5F"/>
        </w:rPr>
        <w:t>locale</w:t>
      </w:r>
      <w:r>
        <w:rPr>
          <w:color w:val="001F5F"/>
          <w:spacing w:val="-6"/>
        </w:rPr>
        <w:t xml:space="preserve"> </w:t>
      </w:r>
      <w:r>
        <w:rPr>
          <w:color w:val="001F5F"/>
        </w:rPr>
        <w:t>de</w:t>
      </w:r>
      <w:r>
        <w:rPr>
          <w:color w:val="001F5F"/>
          <w:spacing w:val="-6"/>
        </w:rPr>
        <w:t xml:space="preserve"> </w:t>
      </w:r>
      <w:r>
        <w:rPr>
          <w:color w:val="001F5F"/>
        </w:rPr>
        <w:t>topiques</w:t>
      </w:r>
      <w:r>
        <w:rPr>
          <w:color w:val="001F5F"/>
          <w:spacing w:val="-7"/>
        </w:rPr>
        <w:t xml:space="preserve"> </w:t>
      </w:r>
      <w:r>
        <w:rPr>
          <w:color w:val="001F5F"/>
        </w:rPr>
        <w:t>sur</w:t>
      </w:r>
      <w:r>
        <w:rPr>
          <w:color w:val="001F5F"/>
          <w:spacing w:val="-6"/>
        </w:rPr>
        <w:t xml:space="preserve"> </w:t>
      </w:r>
      <w:r>
        <w:rPr>
          <w:color w:val="001F5F"/>
        </w:rPr>
        <w:t>la</w:t>
      </w:r>
      <w:r>
        <w:rPr>
          <w:color w:val="001F5F"/>
          <w:spacing w:val="-6"/>
        </w:rPr>
        <w:t xml:space="preserve"> </w:t>
      </w:r>
      <w:r>
        <w:rPr>
          <w:color w:val="001F5F"/>
        </w:rPr>
        <w:t>peau</w:t>
      </w:r>
      <w:r>
        <w:rPr>
          <w:color w:val="001F5F"/>
          <w:spacing w:val="-6"/>
        </w:rPr>
        <w:t xml:space="preserve"> </w:t>
      </w:r>
      <w:r>
        <w:rPr>
          <w:color w:val="001F5F"/>
        </w:rPr>
        <w:t>demeure</w:t>
      </w:r>
      <w:r>
        <w:rPr>
          <w:color w:val="001F5F"/>
          <w:spacing w:val="-6"/>
        </w:rPr>
        <w:t xml:space="preserve"> </w:t>
      </w:r>
      <w:r>
        <w:rPr>
          <w:color w:val="001F5F"/>
          <w:spacing w:val="-2"/>
        </w:rPr>
        <w:t>autorisée.7</w:t>
      </w:r>
    </w:p>
    <w:p w14:paraId="51C2C2C2" w14:textId="77777777" w:rsidR="007851E8" w:rsidRDefault="00522104">
      <w:pPr>
        <w:spacing w:before="238"/>
        <w:ind w:left="141"/>
        <w:jc w:val="both"/>
        <w:rPr>
          <w:b/>
          <w:sz w:val="20"/>
        </w:rPr>
      </w:pPr>
      <w:r>
        <w:rPr>
          <w:b/>
          <w:color w:val="001F5F"/>
          <w:sz w:val="20"/>
        </w:rPr>
        <w:t>Autorisations</w:t>
      </w:r>
      <w:r>
        <w:rPr>
          <w:b/>
          <w:color w:val="001F5F"/>
          <w:spacing w:val="-7"/>
          <w:sz w:val="20"/>
        </w:rPr>
        <w:t xml:space="preserve"> </w:t>
      </w:r>
      <w:r>
        <w:rPr>
          <w:b/>
          <w:color w:val="001F5F"/>
          <w:sz w:val="20"/>
        </w:rPr>
        <w:t>d’Usage</w:t>
      </w:r>
      <w:r>
        <w:rPr>
          <w:b/>
          <w:color w:val="001F5F"/>
          <w:spacing w:val="-8"/>
          <w:sz w:val="20"/>
        </w:rPr>
        <w:t xml:space="preserve"> </w:t>
      </w:r>
      <w:r>
        <w:rPr>
          <w:b/>
          <w:color w:val="001F5F"/>
          <w:sz w:val="20"/>
        </w:rPr>
        <w:t>à</w:t>
      </w:r>
      <w:r>
        <w:rPr>
          <w:b/>
          <w:color w:val="001F5F"/>
          <w:spacing w:val="-9"/>
          <w:sz w:val="20"/>
        </w:rPr>
        <w:t xml:space="preserve"> </w:t>
      </w:r>
      <w:r>
        <w:rPr>
          <w:b/>
          <w:color w:val="001F5F"/>
          <w:sz w:val="20"/>
        </w:rPr>
        <w:t>des</w:t>
      </w:r>
      <w:r>
        <w:rPr>
          <w:b/>
          <w:color w:val="001F5F"/>
          <w:spacing w:val="-7"/>
          <w:sz w:val="20"/>
        </w:rPr>
        <w:t xml:space="preserve"> </w:t>
      </w:r>
      <w:r>
        <w:rPr>
          <w:b/>
          <w:color w:val="001F5F"/>
          <w:sz w:val="20"/>
        </w:rPr>
        <w:t>fins</w:t>
      </w:r>
      <w:r>
        <w:rPr>
          <w:b/>
          <w:color w:val="001F5F"/>
          <w:spacing w:val="-9"/>
          <w:sz w:val="20"/>
        </w:rPr>
        <w:t xml:space="preserve"> </w:t>
      </w:r>
      <w:r>
        <w:rPr>
          <w:b/>
          <w:color w:val="001F5F"/>
          <w:sz w:val="20"/>
        </w:rPr>
        <w:t>Thérapeutiques</w:t>
      </w:r>
      <w:r>
        <w:rPr>
          <w:b/>
          <w:color w:val="001F5F"/>
          <w:spacing w:val="-8"/>
          <w:sz w:val="20"/>
        </w:rPr>
        <w:t xml:space="preserve"> </w:t>
      </w:r>
      <w:r>
        <w:rPr>
          <w:b/>
          <w:color w:val="001F5F"/>
          <w:spacing w:val="-4"/>
          <w:sz w:val="20"/>
        </w:rPr>
        <w:t>(AUT)</w:t>
      </w:r>
    </w:p>
    <w:p w14:paraId="37B666C4" w14:textId="77777777" w:rsidR="007851E8" w:rsidRDefault="007851E8">
      <w:pPr>
        <w:pStyle w:val="Corpsdetexte"/>
        <w:spacing w:before="1"/>
        <w:rPr>
          <w:b/>
        </w:rPr>
      </w:pPr>
    </w:p>
    <w:p w14:paraId="6B914252" w14:textId="77777777" w:rsidR="007851E8" w:rsidRDefault="00522104">
      <w:pPr>
        <w:pStyle w:val="Corpsdetexte"/>
        <w:spacing w:before="1" w:line="252" w:lineRule="auto"/>
        <w:ind w:left="141" w:right="134"/>
        <w:jc w:val="both"/>
      </w:pPr>
      <w:r>
        <w:rPr>
          <w:color w:val="001F5F"/>
        </w:rPr>
        <w:t xml:space="preserve">Si vous êtes amené à utiliser, pour des raisons médicales, des produits susceptibles d’être positifs au contrôle anti-dopage vous devez </w:t>
      </w:r>
      <w:r>
        <w:rPr>
          <w:b/>
          <w:color w:val="001F5F"/>
        </w:rPr>
        <w:t xml:space="preserve">obligatoirement </w:t>
      </w:r>
      <w:r>
        <w:rPr>
          <w:color w:val="001F5F"/>
        </w:rPr>
        <w:t xml:space="preserve">utiliser la plateforme en ligne de l’AFLD pour effectuer une demande d’AUT </w:t>
      </w:r>
      <w:hyperlink r:id="rId17" w:history="1">
        <w:r w:rsidR="00F258CC" w:rsidRPr="00FF24C4">
          <w:rPr>
            <w:rStyle w:val="Lienhypertexte"/>
          </w:rPr>
          <w:t>https://www.afld.fr/la-lutte-antidopage/education-et-prevention/aut/</w:t>
        </w:r>
      </w:hyperlink>
      <w:r w:rsidR="00F258CC">
        <w:t xml:space="preserve"> </w:t>
      </w:r>
      <w:r>
        <w:rPr>
          <w:color w:val="001F5F"/>
        </w:rPr>
        <w:t>avec l’aide de votre médecin.</w:t>
      </w:r>
    </w:p>
    <w:p w14:paraId="3EAA2AD1" w14:textId="77777777" w:rsidR="007851E8" w:rsidRDefault="007851E8">
      <w:pPr>
        <w:pStyle w:val="Corpsdetexte"/>
        <w:spacing w:before="14"/>
      </w:pPr>
    </w:p>
    <w:p w14:paraId="2139647A" w14:textId="77777777" w:rsidR="007851E8" w:rsidRDefault="00522104">
      <w:pPr>
        <w:pStyle w:val="Corpsdetexte"/>
        <w:spacing w:line="252" w:lineRule="auto"/>
        <w:ind w:left="141" w:right="135"/>
        <w:jc w:val="both"/>
      </w:pPr>
      <w:r>
        <w:rPr>
          <w:color w:val="001F5F"/>
        </w:rPr>
        <w:t xml:space="preserve">Si vous êtes sportif de niveau national (évoluant en élite, sénior, relève ou collectifs nationaux), </w:t>
      </w:r>
      <w:r>
        <w:rPr>
          <w:b/>
          <w:color w:val="001F5F"/>
        </w:rPr>
        <w:t>aucune AUT à effet rétroactif ne vous sera accordée</w:t>
      </w:r>
      <w:r>
        <w:rPr>
          <w:color w:val="001F5F"/>
        </w:rPr>
        <w:t>, sauf en cas d’urgence médicale, d’état pathologique aigu ou de circonstances exceptionnelles, dont il devra être justifié auprès de l’AFLD.</w:t>
      </w:r>
    </w:p>
    <w:p w14:paraId="31D059EA" w14:textId="77777777" w:rsidR="007851E8" w:rsidRDefault="00522104">
      <w:pPr>
        <w:pStyle w:val="Corpsdetexte"/>
        <w:spacing w:line="252" w:lineRule="auto"/>
        <w:ind w:left="141" w:right="145"/>
        <w:jc w:val="both"/>
      </w:pPr>
      <w:r>
        <w:rPr>
          <w:color w:val="001F5F"/>
        </w:rPr>
        <w:t>Si vous êtes sportif de niveau infranational l’AUT préalable n’est pas obligatoire et la procédure d’AUT à effet rétroactif reste accessible sans condition.</w:t>
      </w:r>
    </w:p>
    <w:p w14:paraId="21162553" w14:textId="77777777" w:rsidR="007851E8" w:rsidRDefault="007851E8">
      <w:pPr>
        <w:pStyle w:val="Corpsdetexte"/>
        <w:spacing w:before="10"/>
      </w:pPr>
    </w:p>
    <w:p w14:paraId="69A2A748" w14:textId="77777777" w:rsidR="007851E8" w:rsidRDefault="00522104" w:rsidP="00C25A9C">
      <w:pPr>
        <w:pStyle w:val="Corpsdetexte"/>
        <w:ind w:left="167"/>
        <w:jc w:val="both"/>
      </w:pPr>
      <w:r>
        <w:rPr>
          <w:color w:val="001F5F"/>
        </w:rPr>
        <w:t>Attention ! Le</w:t>
      </w:r>
      <w:r>
        <w:rPr>
          <w:color w:val="001F5F"/>
          <w:spacing w:val="-1"/>
        </w:rPr>
        <w:t xml:space="preserve"> </w:t>
      </w:r>
      <w:r>
        <w:rPr>
          <w:color w:val="001F5F"/>
        </w:rPr>
        <w:t>délai d’instruction de</w:t>
      </w:r>
      <w:r>
        <w:rPr>
          <w:color w:val="001F5F"/>
          <w:spacing w:val="-1"/>
        </w:rPr>
        <w:t xml:space="preserve"> </w:t>
      </w:r>
      <w:r>
        <w:rPr>
          <w:color w:val="001F5F"/>
        </w:rPr>
        <w:t>la demande</w:t>
      </w:r>
      <w:r>
        <w:rPr>
          <w:color w:val="001F5F"/>
          <w:spacing w:val="-1"/>
        </w:rPr>
        <w:t xml:space="preserve"> </w:t>
      </w:r>
      <w:r>
        <w:rPr>
          <w:color w:val="001F5F"/>
        </w:rPr>
        <w:t>d’AUT est de</w:t>
      </w:r>
      <w:r>
        <w:rPr>
          <w:color w:val="001F5F"/>
          <w:spacing w:val="-1"/>
        </w:rPr>
        <w:t xml:space="preserve"> </w:t>
      </w:r>
      <w:r>
        <w:rPr>
          <w:color w:val="001F5F"/>
        </w:rPr>
        <w:t>21 jours à compter</w:t>
      </w:r>
      <w:r>
        <w:rPr>
          <w:color w:val="001F5F"/>
          <w:spacing w:val="-1"/>
        </w:rPr>
        <w:t xml:space="preserve"> </w:t>
      </w:r>
      <w:r>
        <w:rPr>
          <w:color w:val="001F5F"/>
        </w:rPr>
        <w:t>de</w:t>
      </w:r>
      <w:r>
        <w:rPr>
          <w:color w:val="001F5F"/>
          <w:spacing w:val="-1"/>
        </w:rPr>
        <w:t xml:space="preserve"> </w:t>
      </w:r>
      <w:r>
        <w:rPr>
          <w:color w:val="001F5F"/>
        </w:rPr>
        <w:t>la réception. Le</w:t>
      </w:r>
      <w:r>
        <w:rPr>
          <w:color w:val="001F5F"/>
          <w:spacing w:val="-1"/>
        </w:rPr>
        <w:t xml:space="preserve"> </w:t>
      </w:r>
      <w:r>
        <w:rPr>
          <w:color w:val="001F5F"/>
        </w:rPr>
        <w:t>dossier complet de la demande doit être déposé au moins 30 jours avant la première compétition pour laquelle l’autorisation est demandée.</w:t>
      </w:r>
    </w:p>
    <w:p w14:paraId="1FF875F6" w14:textId="77777777" w:rsidR="007851E8" w:rsidRDefault="007851E8">
      <w:pPr>
        <w:pStyle w:val="Corpsdetexte"/>
        <w:spacing w:before="12"/>
      </w:pPr>
    </w:p>
    <w:p w14:paraId="19D21B10" w14:textId="77777777" w:rsidR="007851E8" w:rsidRDefault="00522104">
      <w:pPr>
        <w:pStyle w:val="Corpsdetexte"/>
        <w:spacing w:before="1"/>
        <w:ind w:left="167" w:right="31"/>
        <w:jc w:val="both"/>
      </w:pPr>
      <w:r>
        <w:rPr>
          <w:color w:val="001F5F"/>
        </w:rPr>
        <w:t>Le</w:t>
      </w:r>
      <w:r>
        <w:rPr>
          <w:color w:val="001F5F"/>
          <w:spacing w:val="-7"/>
        </w:rPr>
        <w:t xml:space="preserve"> </w:t>
      </w:r>
      <w:r>
        <w:rPr>
          <w:color w:val="001F5F"/>
        </w:rPr>
        <w:t>médecin</w:t>
      </w:r>
      <w:r>
        <w:rPr>
          <w:color w:val="001F5F"/>
          <w:spacing w:val="-4"/>
        </w:rPr>
        <w:t xml:space="preserve"> </w:t>
      </w:r>
      <w:r>
        <w:rPr>
          <w:color w:val="001F5F"/>
        </w:rPr>
        <w:t>traitant</w:t>
      </w:r>
      <w:r>
        <w:rPr>
          <w:color w:val="001F5F"/>
          <w:spacing w:val="-6"/>
        </w:rPr>
        <w:t xml:space="preserve"> </w:t>
      </w:r>
      <w:r>
        <w:rPr>
          <w:color w:val="001F5F"/>
        </w:rPr>
        <w:t>ou</w:t>
      </w:r>
      <w:r>
        <w:rPr>
          <w:color w:val="001F5F"/>
          <w:spacing w:val="-6"/>
        </w:rPr>
        <w:t xml:space="preserve"> </w:t>
      </w:r>
      <w:r>
        <w:rPr>
          <w:color w:val="001F5F"/>
        </w:rPr>
        <w:t>le</w:t>
      </w:r>
      <w:r>
        <w:rPr>
          <w:color w:val="001F5F"/>
          <w:spacing w:val="-5"/>
        </w:rPr>
        <w:t xml:space="preserve"> </w:t>
      </w:r>
      <w:r>
        <w:rPr>
          <w:color w:val="001F5F"/>
        </w:rPr>
        <w:t>médecin</w:t>
      </w:r>
      <w:r>
        <w:rPr>
          <w:color w:val="001F5F"/>
          <w:spacing w:val="-6"/>
        </w:rPr>
        <w:t xml:space="preserve"> </w:t>
      </w:r>
      <w:r>
        <w:rPr>
          <w:color w:val="001F5F"/>
        </w:rPr>
        <w:t>ayant</w:t>
      </w:r>
      <w:r>
        <w:rPr>
          <w:color w:val="001F5F"/>
          <w:spacing w:val="-6"/>
        </w:rPr>
        <w:t xml:space="preserve"> </w:t>
      </w:r>
      <w:r>
        <w:rPr>
          <w:color w:val="001F5F"/>
        </w:rPr>
        <w:t>prescrit</w:t>
      </w:r>
      <w:r>
        <w:rPr>
          <w:color w:val="001F5F"/>
          <w:spacing w:val="-7"/>
        </w:rPr>
        <w:t xml:space="preserve"> </w:t>
      </w:r>
      <w:r>
        <w:rPr>
          <w:color w:val="001F5F"/>
        </w:rPr>
        <w:t>la</w:t>
      </w:r>
      <w:r>
        <w:rPr>
          <w:color w:val="001F5F"/>
          <w:spacing w:val="-6"/>
        </w:rPr>
        <w:t xml:space="preserve"> </w:t>
      </w:r>
      <w:r>
        <w:rPr>
          <w:color w:val="001F5F"/>
        </w:rPr>
        <w:t>substance</w:t>
      </w:r>
      <w:r>
        <w:rPr>
          <w:color w:val="001F5F"/>
          <w:spacing w:val="-8"/>
        </w:rPr>
        <w:t xml:space="preserve"> </w:t>
      </w:r>
      <w:r>
        <w:rPr>
          <w:color w:val="001F5F"/>
        </w:rPr>
        <w:t>ou</w:t>
      </w:r>
      <w:r>
        <w:rPr>
          <w:color w:val="001F5F"/>
          <w:spacing w:val="-6"/>
        </w:rPr>
        <w:t xml:space="preserve"> </w:t>
      </w:r>
      <w:r>
        <w:rPr>
          <w:color w:val="001F5F"/>
        </w:rPr>
        <w:t>la</w:t>
      </w:r>
      <w:r>
        <w:rPr>
          <w:color w:val="001F5F"/>
          <w:spacing w:val="-4"/>
        </w:rPr>
        <w:t xml:space="preserve"> </w:t>
      </w:r>
      <w:r>
        <w:rPr>
          <w:color w:val="001F5F"/>
        </w:rPr>
        <w:t>méthode</w:t>
      </w:r>
      <w:r>
        <w:rPr>
          <w:color w:val="001F5F"/>
          <w:spacing w:val="-8"/>
        </w:rPr>
        <w:t xml:space="preserve"> </w:t>
      </w:r>
      <w:r>
        <w:rPr>
          <w:color w:val="001F5F"/>
        </w:rPr>
        <w:t>interdite</w:t>
      </w:r>
      <w:r>
        <w:rPr>
          <w:color w:val="001F5F"/>
          <w:spacing w:val="-7"/>
        </w:rPr>
        <w:t xml:space="preserve"> </w:t>
      </w:r>
      <w:r>
        <w:rPr>
          <w:color w:val="001F5F"/>
        </w:rPr>
        <w:t>objet</w:t>
      </w:r>
      <w:r>
        <w:rPr>
          <w:color w:val="001F5F"/>
          <w:spacing w:val="-6"/>
        </w:rPr>
        <w:t xml:space="preserve"> </w:t>
      </w:r>
      <w:r>
        <w:rPr>
          <w:color w:val="001F5F"/>
        </w:rPr>
        <w:t>de</w:t>
      </w:r>
      <w:r>
        <w:rPr>
          <w:color w:val="001F5F"/>
          <w:spacing w:val="-8"/>
        </w:rPr>
        <w:t xml:space="preserve"> </w:t>
      </w:r>
      <w:r>
        <w:rPr>
          <w:color w:val="001F5F"/>
        </w:rPr>
        <w:t>la</w:t>
      </w:r>
      <w:r>
        <w:rPr>
          <w:color w:val="001F5F"/>
          <w:spacing w:val="-4"/>
        </w:rPr>
        <w:t xml:space="preserve"> </w:t>
      </w:r>
      <w:r>
        <w:rPr>
          <w:color w:val="001F5F"/>
        </w:rPr>
        <w:t>demande</w:t>
      </w:r>
      <w:r>
        <w:rPr>
          <w:color w:val="001F5F"/>
          <w:spacing w:val="-5"/>
        </w:rPr>
        <w:t xml:space="preserve"> </w:t>
      </w:r>
      <w:r>
        <w:rPr>
          <w:color w:val="001F5F"/>
        </w:rPr>
        <w:t>d’AUT est invité à remplir la partie du formulaire réservée au médecin de la façon la plus exhaustive possible … afin de permettre</w:t>
      </w:r>
      <w:r>
        <w:rPr>
          <w:color w:val="001F5F"/>
          <w:spacing w:val="-7"/>
        </w:rPr>
        <w:t xml:space="preserve"> </w:t>
      </w:r>
      <w:r>
        <w:rPr>
          <w:color w:val="001F5F"/>
        </w:rPr>
        <w:t>au</w:t>
      </w:r>
      <w:r>
        <w:rPr>
          <w:color w:val="001F5F"/>
          <w:spacing w:val="-5"/>
        </w:rPr>
        <w:t xml:space="preserve"> </w:t>
      </w:r>
      <w:r>
        <w:rPr>
          <w:color w:val="001F5F"/>
        </w:rPr>
        <w:t>comité</w:t>
      </w:r>
      <w:r>
        <w:rPr>
          <w:color w:val="001F5F"/>
          <w:spacing w:val="-7"/>
        </w:rPr>
        <w:t xml:space="preserve"> </w:t>
      </w:r>
      <w:r>
        <w:rPr>
          <w:color w:val="001F5F"/>
        </w:rPr>
        <w:t>d’experts</w:t>
      </w:r>
      <w:r>
        <w:rPr>
          <w:color w:val="001F5F"/>
          <w:spacing w:val="-3"/>
        </w:rPr>
        <w:t xml:space="preserve"> </w:t>
      </w:r>
      <w:r>
        <w:rPr>
          <w:color w:val="001F5F"/>
        </w:rPr>
        <w:t>d’apprécier</w:t>
      </w:r>
      <w:r>
        <w:rPr>
          <w:color w:val="001F5F"/>
          <w:spacing w:val="-6"/>
        </w:rPr>
        <w:t xml:space="preserve"> </w:t>
      </w:r>
      <w:r>
        <w:rPr>
          <w:color w:val="001F5F"/>
        </w:rPr>
        <w:t>les</w:t>
      </w:r>
      <w:r>
        <w:rPr>
          <w:color w:val="001F5F"/>
          <w:spacing w:val="-5"/>
        </w:rPr>
        <w:t xml:space="preserve"> </w:t>
      </w:r>
      <w:r>
        <w:rPr>
          <w:color w:val="001F5F"/>
        </w:rPr>
        <w:t>circonstances</w:t>
      </w:r>
      <w:r>
        <w:rPr>
          <w:color w:val="001F5F"/>
          <w:spacing w:val="-5"/>
        </w:rPr>
        <w:t xml:space="preserve"> </w:t>
      </w:r>
      <w:r>
        <w:rPr>
          <w:color w:val="001F5F"/>
        </w:rPr>
        <w:t>ayant</w:t>
      </w:r>
      <w:r>
        <w:rPr>
          <w:color w:val="001F5F"/>
          <w:spacing w:val="-6"/>
        </w:rPr>
        <w:t xml:space="preserve"> </w:t>
      </w:r>
      <w:r>
        <w:rPr>
          <w:color w:val="001F5F"/>
        </w:rPr>
        <w:t>justifié</w:t>
      </w:r>
      <w:r>
        <w:rPr>
          <w:color w:val="001F5F"/>
          <w:spacing w:val="-7"/>
        </w:rPr>
        <w:t xml:space="preserve"> </w:t>
      </w:r>
      <w:r>
        <w:rPr>
          <w:color w:val="001F5F"/>
        </w:rPr>
        <w:t>le</w:t>
      </w:r>
      <w:r>
        <w:rPr>
          <w:color w:val="001F5F"/>
          <w:spacing w:val="-7"/>
        </w:rPr>
        <w:t xml:space="preserve"> </w:t>
      </w:r>
      <w:r>
        <w:rPr>
          <w:color w:val="001F5F"/>
        </w:rPr>
        <w:t>traitement.</w:t>
      </w:r>
      <w:r>
        <w:rPr>
          <w:color w:val="001F5F"/>
          <w:spacing w:val="-6"/>
        </w:rPr>
        <w:t xml:space="preserve"> </w:t>
      </w:r>
      <w:r>
        <w:rPr>
          <w:color w:val="001F5F"/>
        </w:rPr>
        <w:t>Les</w:t>
      </w:r>
      <w:r>
        <w:rPr>
          <w:color w:val="001F5F"/>
          <w:spacing w:val="-6"/>
        </w:rPr>
        <w:t xml:space="preserve"> </w:t>
      </w:r>
      <w:r>
        <w:rPr>
          <w:color w:val="001F5F"/>
        </w:rPr>
        <w:t>éléments</w:t>
      </w:r>
      <w:r>
        <w:rPr>
          <w:color w:val="001F5F"/>
          <w:spacing w:val="-5"/>
        </w:rPr>
        <w:t xml:space="preserve"> </w:t>
      </w:r>
      <w:r>
        <w:rPr>
          <w:color w:val="001F5F"/>
        </w:rPr>
        <w:t>confirmant le diagnostic doivent être joints et transmis avec cette demande. Ils doivent inclure l’historique médical complet et les résultats de tout examen pertinent, les analyses de laboratoire et d’imagerie. Les copies des rapports originaux</w:t>
      </w:r>
      <w:r>
        <w:rPr>
          <w:color w:val="001F5F"/>
          <w:spacing w:val="-2"/>
        </w:rPr>
        <w:t xml:space="preserve"> </w:t>
      </w:r>
      <w:r>
        <w:rPr>
          <w:color w:val="001F5F"/>
        </w:rPr>
        <w:t>ou</w:t>
      </w:r>
      <w:r>
        <w:rPr>
          <w:color w:val="001F5F"/>
          <w:spacing w:val="-1"/>
        </w:rPr>
        <w:t xml:space="preserve"> </w:t>
      </w:r>
      <w:r>
        <w:rPr>
          <w:color w:val="001F5F"/>
        </w:rPr>
        <w:t>des</w:t>
      </w:r>
      <w:r>
        <w:rPr>
          <w:color w:val="001F5F"/>
          <w:spacing w:val="-1"/>
        </w:rPr>
        <w:t xml:space="preserve"> </w:t>
      </w:r>
      <w:r>
        <w:rPr>
          <w:color w:val="001F5F"/>
        </w:rPr>
        <w:t>courriers</w:t>
      </w:r>
      <w:r>
        <w:rPr>
          <w:color w:val="001F5F"/>
          <w:spacing w:val="-1"/>
        </w:rPr>
        <w:t xml:space="preserve"> </w:t>
      </w:r>
      <w:r>
        <w:rPr>
          <w:color w:val="001F5F"/>
        </w:rPr>
        <w:t>doivent</w:t>
      </w:r>
      <w:r>
        <w:rPr>
          <w:color w:val="001F5F"/>
          <w:spacing w:val="-1"/>
        </w:rPr>
        <w:t xml:space="preserve"> </w:t>
      </w:r>
      <w:r>
        <w:rPr>
          <w:color w:val="001F5F"/>
        </w:rPr>
        <w:t>être</w:t>
      </w:r>
      <w:r>
        <w:rPr>
          <w:color w:val="001F5F"/>
          <w:spacing w:val="-2"/>
        </w:rPr>
        <w:t xml:space="preserve"> </w:t>
      </w:r>
      <w:r>
        <w:rPr>
          <w:color w:val="001F5F"/>
        </w:rPr>
        <w:t>également</w:t>
      </w:r>
      <w:r>
        <w:rPr>
          <w:color w:val="001F5F"/>
          <w:spacing w:val="-1"/>
        </w:rPr>
        <w:t xml:space="preserve"> </w:t>
      </w:r>
      <w:r>
        <w:rPr>
          <w:color w:val="001F5F"/>
        </w:rPr>
        <w:t>jointes.</w:t>
      </w:r>
      <w:r>
        <w:rPr>
          <w:color w:val="001F5F"/>
          <w:spacing w:val="-2"/>
        </w:rPr>
        <w:t xml:space="preserve"> </w:t>
      </w:r>
      <w:r>
        <w:rPr>
          <w:color w:val="001F5F"/>
        </w:rPr>
        <w:t>Les</w:t>
      </w:r>
      <w:r>
        <w:rPr>
          <w:color w:val="001F5F"/>
          <w:spacing w:val="-1"/>
        </w:rPr>
        <w:t xml:space="preserve"> </w:t>
      </w:r>
      <w:r>
        <w:rPr>
          <w:color w:val="001F5F"/>
        </w:rPr>
        <w:t>documents spécifiques</w:t>
      </w:r>
      <w:r>
        <w:rPr>
          <w:color w:val="001F5F"/>
          <w:spacing w:val="-1"/>
        </w:rPr>
        <w:t xml:space="preserve"> </w:t>
      </w:r>
      <w:r>
        <w:rPr>
          <w:color w:val="001F5F"/>
        </w:rPr>
        <w:t>pour</w:t>
      </w:r>
      <w:r>
        <w:rPr>
          <w:color w:val="001F5F"/>
          <w:spacing w:val="-2"/>
        </w:rPr>
        <w:t xml:space="preserve"> </w:t>
      </w:r>
      <w:r>
        <w:rPr>
          <w:color w:val="001F5F"/>
        </w:rPr>
        <w:t>certaines</w:t>
      </w:r>
      <w:r>
        <w:rPr>
          <w:color w:val="001F5F"/>
          <w:spacing w:val="-1"/>
        </w:rPr>
        <w:t xml:space="preserve"> </w:t>
      </w:r>
      <w:r>
        <w:rPr>
          <w:color w:val="001F5F"/>
        </w:rPr>
        <w:t xml:space="preserve">pathologies sont précisés dans : </w:t>
      </w:r>
      <w:hyperlink r:id="rId18">
        <w:r>
          <w:rPr>
            <w:u w:val="single"/>
          </w:rPr>
          <w:t>conditions de prise en compte des demandes</w:t>
        </w:r>
        <w:r>
          <w:t>.</w:t>
        </w:r>
      </w:hyperlink>
    </w:p>
    <w:p w14:paraId="2C64ED3C" w14:textId="77777777" w:rsidR="007851E8" w:rsidRDefault="007851E8">
      <w:pPr>
        <w:pStyle w:val="Corpsdetexte"/>
      </w:pPr>
    </w:p>
    <w:p w14:paraId="36EDE805" w14:textId="77777777" w:rsidR="007851E8" w:rsidRDefault="00522104">
      <w:pPr>
        <w:ind w:left="167" w:right="482"/>
        <w:rPr>
          <w:sz w:val="20"/>
        </w:rPr>
      </w:pPr>
      <w:r>
        <w:rPr>
          <w:b/>
          <w:color w:val="001F5F"/>
          <w:sz w:val="20"/>
        </w:rPr>
        <w:t>En</w:t>
      </w:r>
      <w:r>
        <w:rPr>
          <w:b/>
          <w:color w:val="001F5F"/>
          <w:spacing w:val="-3"/>
          <w:sz w:val="20"/>
        </w:rPr>
        <w:t xml:space="preserve"> </w:t>
      </w:r>
      <w:r>
        <w:rPr>
          <w:b/>
          <w:color w:val="001F5F"/>
          <w:sz w:val="20"/>
        </w:rPr>
        <w:t>cas</w:t>
      </w:r>
      <w:r>
        <w:rPr>
          <w:b/>
          <w:color w:val="001F5F"/>
          <w:spacing w:val="-4"/>
          <w:sz w:val="20"/>
        </w:rPr>
        <w:t xml:space="preserve"> </w:t>
      </w:r>
      <w:r>
        <w:rPr>
          <w:b/>
          <w:color w:val="001F5F"/>
          <w:sz w:val="20"/>
        </w:rPr>
        <w:t>de</w:t>
      </w:r>
      <w:r>
        <w:rPr>
          <w:b/>
          <w:color w:val="001F5F"/>
          <w:spacing w:val="-3"/>
          <w:sz w:val="20"/>
        </w:rPr>
        <w:t xml:space="preserve"> </w:t>
      </w:r>
      <w:r>
        <w:rPr>
          <w:b/>
          <w:color w:val="001F5F"/>
          <w:sz w:val="20"/>
        </w:rPr>
        <w:t>problème</w:t>
      </w:r>
      <w:r>
        <w:rPr>
          <w:b/>
          <w:color w:val="001F5F"/>
          <w:spacing w:val="-3"/>
          <w:sz w:val="20"/>
        </w:rPr>
        <w:t xml:space="preserve"> </w:t>
      </w:r>
      <w:r>
        <w:rPr>
          <w:b/>
          <w:color w:val="001F5F"/>
          <w:sz w:val="20"/>
        </w:rPr>
        <w:t>lié</w:t>
      </w:r>
      <w:r>
        <w:rPr>
          <w:b/>
          <w:color w:val="001F5F"/>
          <w:spacing w:val="-3"/>
          <w:sz w:val="20"/>
        </w:rPr>
        <w:t xml:space="preserve"> </w:t>
      </w:r>
      <w:r>
        <w:rPr>
          <w:b/>
          <w:color w:val="001F5F"/>
          <w:sz w:val="20"/>
        </w:rPr>
        <w:t>à</w:t>
      </w:r>
      <w:r>
        <w:rPr>
          <w:b/>
          <w:color w:val="001F5F"/>
          <w:spacing w:val="-3"/>
          <w:sz w:val="20"/>
        </w:rPr>
        <w:t xml:space="preserve"> </w:t>
      </w:r>
      <w:r>
        <w:rPr>
          <w:b/>
          <w:color w:val="001F5F"/>
          <w:sz w:val="20"/>
        </w:rPr>
        <w:t>l’utilisation</w:t>
      </w:r>
      <w:r>
        <w:rPr>
          <w:b/>
          <w:color w:val="001F5F"/>
          <w:spacing w:val="-3"/>
          <w:sz w:val="20"/>
        </w:rPr>
        <w:t xml:space="preserve"> </w:t>
      </w:r>
      <w:r>
        <w:rPr>
          <w:b/>
          <w:color w:val="001F5F"/>
          <w:sz w:val="20"/>
        </w:rPr>
        <w:t>de</w:t>
      </w:r>
      <w:r>
        <w:rPr>
          <w:b/>
          <w:color w:val="001F5F"/>
          <w:spacing w:val="-3"/>
          <w:sz w:val="20"/>
        </w:rPr>
        <w:t xml:space="preserve"> </w:t>
      </w:r>
      <w:r>
        <w:rPr>
          <w:b/>
          <w:color w:val="001F5F"/>
          <w:sz w:val="20"/>
        </w:rPr>
        <w:t>la</w:t>
      </w:r>
      <w:r>
        <w:rPr>
          <w:b/>
          <w:color w:val="001F5F"/>
          <w:spacing w:val="-4"/>
          <w:sz w:val="20"/>
        </w:rPr>
        <w:t xml:space="preserve"> </w:t>
      </w:r>
      <w:r>
        <w:rPr>
          <w:b/>
          <w:color w:val="001F5F"/>
          <w:sz w:val="20"/>
        </w:rPr>
        <w:t>plateforme,</w:t>
      </w:r>
      <w:r>
        <w:rPr>
          <w:b/>
          <w:color w:val="001F5F"/>
          <w:spacing w:val="-5"/>
          <w:sz w:val="20"/>
        </w:rPr>
        <w:t xml:space="preserve"> </w:t>
      </w:r>
      <w:r>
        <w:rPr>
          <w:b/>
          <w:color w:val="001F5F"/>
          <w:sz w:val="20"/>
        </w:rPr>
        <w:t>vous</w:t>
      </w:r>
      <w:r>
        <w:rPr>
          <w:b/>
          <w:color w:val="001F5F"/>
          <w:spacing w:val="-4"/>
          <w:sz w:val="20"/>
        </w:rPr>
        <w:t xml:space="preserve"> </w:t>
      </w:r>
      <w:r>
        <w:rPr>
          <w:b/>
          <w:color w:val="001F5F"/>
          <w:sz w:val="20"/>
        </w:rPr>
        <w:t>pouvez</w:t>
      </w:r>
      <w:r>
        <w:rPr>
          <w:b/>
          <w:color w:val="001F5F"/>
          <w:spacing w:val="-3"/>
          <w:sz w:val="20"/>
        </w:rPr>
        <w:t xml:space="preserve"> </w:t>
      </w:r>
      <w:r>
        <w:rPr>
          <w:b/>
          <w:color w:val="001F5F"/>
          <w:sz w:val="20"/>
        </w:rPr>
        <w:t>contacter</w:t>
      </w:r>
      <w:r>
        <w:rPr>
          <w:b/>
          <w:color w:val="001F5F"/>
          <w:spacing w:val="-3"/>
          <w:sz w:val="20"/>
        </w:rPr>
        <w:t xml:space="preserve"> </w:t>
      </w:r>
      <w:r>
        <w:rPr>
          <w:b/>
          <w:color w:val="001F5F"/>
          <w:sz w:val="20"/>
        </w:rPr>
        <w:t>l’AFLD :</w:t>
      </w:r>
      <w:r>
        <w:rPr>
          <w:b/>
          <w:color w:val="001F5F"/>
          <w:spacing w:val="-2"/>
          <w:sz w:val="20"/>
        </w:rPr>
        <w:t xml:space="preserve"> </w:t>
      </w:r>
      <w:hyperlink r:id="rId19">
        <w:r>
          <w:rPr>
            <w:sz w:val="20"/>
            <w:u w:val="single"/>
          </w:rPr>
          <w:t>medical@afld.fr</w:t>
        </w:r>
      </w:hyperlink>
      <w:r>
        <w:rPr>
          <w:sz w:val="20"/>
        </w:rPr>
        <w:t xml:space="preserve"> </w:t>
      </w:r>
      <w:r>
        <w:rPr>
          <w:color w:val="001F5F"/>
          <w:sz w:val="20"/>
        </w:rPr>
        <w:t xml:space="preserve">Page ressources AFLD : </w:t>
      </w:r>
      <w:hyperlink r:id="rId20">
        <w:r>
          <w:rPr>
            <w:color w:val="0000FF"/>
            <w:sz w:val="20"/>
            <w:u w:val="single" w:color="0000FF"/>
          </w:rPr>
          <w:t>https://www.afld.fr/la-lutte-antidopage/education-et-prevention/aut/</w:t>
        </w:r>
      </w:hyperlink>
    </w:p>
    <w:p w14:paraId="5FEADDC2" w14:textId="77777777" w:rsidR="007851E8" w:rsidRDefault="007851E8">
      <w:pPr>
        <w:pStyle w:val="Corpsdetexte"/>
        <w:spacing w:before="70"/>
      </w:pPr>
    </w:p>
    <w:p w14:paraId="504A426D" w14:textId="77777777" w:rsidR="007851E8" w:rsidRDefault="00522104">
      <w:pPr>
        <w:pStyle w:val="Titre2"/>
      </w:pPr>
      <w:r>
        <w:rPr>
          <w:color w:val="001F5F"/>
        </w:rPr>
        <w:t>8</w:t>
      </w:r>
      <w:r>
        <w:rPr>
          <w:color w:val="001F5F"/>
          <w:spacing w:val="-4"/>
        </w:rPr>
        <w:t xml:space="preserve"> </w:t>
      </w:r>
      <w:r>
        <w:rPr>
          <w:color w:val="001F5F"/>
        </w:rPr>
        <w:t>En</w:t>
      </w:r>
      <w:r>
        <w:rPr>
          <w:color w:val="001F5F"/>
          <w:spacing w:val="-5"/>
        </w:rPr>
        <w:t xml:space="preserve"> </w:t>
      </w:r>
      <w:r>
        <w:rPr>
          <w:color w:val="001F5F"/>
        </w:rPr>
        <w:t>cas</w:t>
      </w:r>
      <w:r>
        <w:rPr>
          <w:color w:val="001F5F"/>
          <w:spacing w:val="-6"/>
        </w:rPr>
        <w:t xml:space="preserve"> </w:t>
      </w:r>
      <w:r>
        <w:rPr>
          <w:color w:val="001F5F"/>
        </w:rPr>
        <w:t>de</w:t>
      </w:r>
      <w:r>
        <w:rPr>
          <w:color w:val="001F5F"/>
          <w:spacing w:val="-4"/>
        </w:rPr>
        <w:t xml:space="preserve"> </w:t>
      </w:r>
      <w:r>
        <w:rPr>
          <w:color w:val="001F5F"/>
        </w:rPr>
        <w:t>doutes</w:t>
      </w:r>
      <w:r>
        <w:rPr>
          <w:color w:val="001F5F"/>
          <w:spacing w:val="-3"/>
        </w:rPr>
        <w:t xml:space="preserve"> </w:t>
      </w:r>
      <w:r>
        <w:rPr>
          <w:color w:val="001F5F"/>
        </w:rPr>
        <w:t>ou</w:t>
      </w:r>
      <w:r>
        <w:rPr>
          <w:color w:val="001F5F"/>
          <w:spacing w:val="-6"/>
        </w:rPr>
        <w:t xml:space="preserve"> </w:t>
      </w:r>
      <w:r>
        <w:rPr>
          <w:color w:val="001F5F"/>
        </w:rPr>
        <w:t>de</w:t>
      </w:r>
      <w:r>
        <w:rPr>
          <w:color w:val="001F5F"/>
          <w:spacing w:val="-3"/>
        </w:rPr>
        <w:t xml:space="preserve"> </w:t>
      </w:r>
      <w:r>
        <w:rPr>
          <w:color w:val="001F5F"/>
        </w:rPr>
        <w:t>questions</w:t>
      </w:r>
      <w:r>
        <w:rPr>
          <w:color w:val="001F5F"/>
          <w:spacing w:val="-2"/>
        </w:rPr>
        <w:t xml:space="preserve"> </w:t>
      </w:r>
      <w:r>
        <w:rPr>
          <w:color w:val="001F5F"/>
          <w:spacing w:val="-10"/>
        </w:rPr>
        <w:t>:</w:t>
      </w:r>
    </w:p>
    <w:p w14:paraId="4BE33F77" w14:textId="77777777" w:rsidR="007851E8" w:rsidRDefault="00522104">
      <w:pPr>
        <w:spacing w:before="137"/>
        <w:ind w:left="141"/>
        <w:rPr>
          <w:sz w:val="20"/>
        </w:rPr>
      </w:pPr>
      <w:r>
        <w:rPr>
          <w:color w:val="001F5F"/>
          <w:sz w:val="20"/>
        </w:rPr>
        <w:t>Consulter</w:t>
      </w:r>
      <w:r>
        <w:rPr>
          <w:color w:val="001F5F"/>
          <w:spacing w:val="-7"/>
          <w:sz w:val="20"/>
        </w:rPr>
        <w:t xml:space="preserve"> </w:t>
      </w:r>
      <w:r>
        <w:rPr>
          <w:color w:val="001F5F"/>
          <w:sz w:val="20"/>
        </w:rPr>
        <w:t>son</w:t>
      </w:r>
      <w:r>
        <w:rPr>
          <w:color w:val="001F5F"/>
          <w:spacing w:val="-5"/>
          <w:sz w:val="20"/>
        </w:rPr>
        <w:t xml:space="preserve"> </w:t>
      </w:r>
      <w:r>
        <w:rPr>
          <w:color w:val="001F5F"/>
          <w:sz w:val="20"/>
        </w:rPr>
        <w:t>médecin</w:t>
      </w:r>
      <w:r>
        <w:rPr>
          <w:color w:val="001F5F"/>
          <w:spacing w:val="-6"/>
          <w:sz w:val="20"/>
        </w:rPr>
        <w:t xml:space="preserve"> </w:t>
      </w:r>
      <w:r>
        <w:rPr>
          <w:color w:val="001F5F"/>
          <w:sz w:val="20"/>
        </w:rPr>
        <w:t>traitant</w:t>
      </w:r>
      <w:r>
        <w:rPr>
          <w:color w:val="001F5F"/>
          <w:spacing w:val="-6"/>
          <w:sz w:val="20"/>
        </w:rPr>
        <w:t xml:space="preserve"> </w:t>
      </w:r>
      <w:r>
        <w:rPr>
          <w:color w:val="001F5F"/>
          <w:sz w:val="20"/>
        </w:rPr>
        <w:t>ou</w:t>
      </w:r>
      <w:r>
        <w:rPr>
          <w:color w:val="001F5F"/>
          <w:spacing w:val="-4"/>
          <w:sz w:val="20"/>
        </w:rPr>
        <w:t xml:space="preserve"> </w:t>
      </w:r>
      <w:r>
        <w:rPr>
          <w:color w:val="001F5F"/>
          <w:sz w:val="20"/>
        </w:rPr>
        <w:t>un</w:t>
      </w:r>
      <w:r>
        <w:rPr>
          <w:color w:val="001F5F"/>
          <w:spacing w:val="-4"/>
          <w:sz w:val="20"/>
        </w:rPr>
        <w:t xml:space="preserve"> </w:t>
      </w:r>
      <w:r>
        <w:rPr>
          <w:b/>
          <w:color w:val="001F5F"/>
          <w:sz w:val="20"/>
        </w:rPr>
        <w:t>médecin</w:t>
      </w:r>
      <w:r>
        <w:rPr>
          <w:b/>
          <w:color w:val="001F5F"/>
          <w:spacing w:val="-5"/>
          <w:sz w:val="20"/>
        </w:rPr>
        <w:t xml:space="preserve"> </w:t>
      </w:r>
      <w:r>
        <w:rPr>
          <w:b/>
          <w:color w:val="001F5F"/>
          <w:sz w:val="20"/>
        </w:rPr>
        <w:t>du</w:t>
      </w:r>
      <w:r>
        <w:rPr>
          <w:b/>
          <w:color w:val="001F5F"/>
          <w:spacing w:val="-4"/>
          <w:sz w:val="20"/>
        </w:rPr>
        <w:t xml:space="preserve"> </w:t>
      </w:r>
      <w:r>
        <w:rPr>
          <w:b/>
          <w:color w:val="001F5F"/>
          <w:sz w:val="20"/>
        </w:rPr>
        <w:t>sport</w:t>
      </w:r>
      <w:r>
        <w:rPr>
          <w:b/>
          <w:color w:val="001F5F"/>
          <w:spacing w:val="-7"/>
          <w:sz w:val="20"/>
        </w:rPr>
        <w:t xml:space="preserve"> </w:t>
      </w:r>
      <w:r>
        <w:rPr>
          <w:color w:val="001F5F"/>
          <w:sz w:val="20"/>
        </w:rPr>
        <w:t>et</w:t>
      </w:r>
      <w:r>
        <w:rPr>
          <w:color w:val="001F5F"/>
          <w:spacing w:val="-7"/>
          <w:sz w:val="20"/>
        </w:rPr>
        <w:t xml:space="preserve"> </w:t>
      </w:r>
      <w:r>
        <w:rPr>
          <w:color w:val="001F5F"/>
          <w:spacing w:val="-10"/>
          <w:sz w:val="20"/>
        </w:rPr>
        <w:t>:</w:t>
      </w:r>
    </w:p>
    <w:p w14:paraId="68069956" w14:textId="77777777" w:rsidR="007851E8" w:rsidRDefault="00522104">
      <w:pPr>
        <w:pStyle w:val="Pardeliste"/>
        <w:numPr>
          <w:ilvl w:val="0"/>
          <w:numId w:val="1"/>
        </w:numPr>
        <w:tabs>
          <w:tab w:val="left" w:pos="861"/>
        </w:tabs>
        <w:spacing w:before="116"/>
        <w:jc w:val="left"/>
      </w:pPr>
      <w:r>
        <w:rPr>
          <w:color w:val="001F5F"/>
          <w:sz w:val="20"/>
        </w:rPr>
        <w:t>Agence</w:t>
      </w:r>
      <w:r>
        <w:rPr>
          <w:color w:val="001F5F"/>
          <w:spacing w:val="-4"/>
          <w:sz w:val="20"/>
        </w:rPr>
        <w:t xml:space="preserve"> </w:t>
      </w:r>
      <w:r>
        <w:rPr>
          <w:color w:val="001F5F"/>
          <w:sz w:val="20"/>
        </w:rPr>
        <w:t>Française</w:t>
      </w:r>
      <w:r>
        <w:rPr>
          <w:color w:val="001F5F"/>
          <w:spacing w:val="-6"/>
          <w:sz w:val="20"/>
        </w:rPr>
        <w:t xml:space="preserve"> </w:t>
      </w:r>
      <w:r>
        <w:rPr>
          <w:color w:val="001F5F"/>
          <w:sz w:val="20"/>
        </w:rPr>
        <w:t>de</w:t>
      </w:r>
      <w:r>
        <w:rPr>
          <w:color w:val="001F5F"/>
          <w:spacing w:val="-7"/>
          <w:sz w:val="20"/>
        </w:rPr>
        <w:t xml:space="preserve"> </w:t>
      </w:r>
      <w:r>
        <w:rPr>
          <w:color w:val="001F5F"/>
          <w:sz w:val="20"/>
        </w:rPr>
        <w:t>Lutte</w:t>
      </w:r>
      <w:r>
        <w:rPr>
          <w:color w:val="001F5F"/>
          <w:spacing w:val="-7"/>
          <w:sz w:val="20"/>
        </w:rPr>
        <w:t xml:space="preserve"> </w:t>
      </w:r>
      <w:r>
        <w:rPr>
          <w:color w:val="001F5F"/>
          <w:sz w:val="20"/>
        </w:rPr>
        <w:t>contre</w:t>
      </w:r>
      <w:r>
        <w:rPr>
          <w:color w:val="001F5F"/>
          <w:spacing w:val="-5"/>
          <w:sz w:val="20"/>
        </w:rPr>
        <w:t xml:space="preserve"> </w:t>
      </w:r>
      <w:r>
        <w:rPr>
          <w:color w:val="001F5F"/>
          <w:sz w:val="20"/>
        </w:rPr>
        <w:t>le</w:t>
      </w:r>
      <w:r>
        <w:rPr>
          <w:color w:val="001F5F"/>
          <w:spacing w:val="-3"/>
          <w:sz w:val="20"/>
        </w:rPr>
        <w:t xml:space="preserve"> </w:t>
      </w:r>
      <w:r>
        <w:rPr>
          <w:color w:val="001F5F"/>
        </w:rPr>
        <w:t>Dopage</w:t>
      </w:r>
      <w:r>
        <w:rPr>
          <w:color w:val="001F5F"/>
          <w:spacing w:val="-6"/>
        </w:rPr>
        <w:t xml:space="preserve"> </w:t>
      </w:r>
      <w:r>
        <w:rPr>
          <w:color w:val="001F5F"/>
        </w:rPr>
        <w:t>(AFLD)</w:t>
      </w:r>
      <w:r>
        <w:rPr>
          <w:color w:val="001F5F"/>
          <w:spacing w:val="-6"/>
        </w:rPr>
        <w:t xml:space="preserve"> </w:t>
      </w:r>
      <w:r>
        <w:rPr>
          <w:color w:val="001F5F"/>
        </w:rPr>
        <w:t>:</w:t>
      </w:r>
      <w:r>
        <w:rPr>
          <w:color w:val="001F5F"/>
          <w:spacing w:val="-6"/>
        </w:rPr>
        <w:t xml:space="preserve"> </w:t>
      </w:r>
      <w:hyperlink r:id="rId21">
        <w:r>
          <w:rPr>
            <w:color w:val="0000FF"/>
            <w:spacing w:val="-2"/>
            <w:u w:val="single" w:color="0000FF"/>
          </w:rPr>
          <w:t>https://www.afld.fr/</w:t>
        </w:r>
      </w:hyperlink>
    </w:p>
    <w:p w14:paraId="603561AA" w14:textId="77777777" w:rsidR="007851E8" w:rsidRPr="00BA2EA1" w:rsidRDefault="00522104">
      <w:pPr>
        <w:pStyle w:val="Pardeliste"/>
        <w:numPr>
          <w:ilvl w:val="0"/>
          <w:numId w:val="1"/>
        </w:numPr>
        <w:tabs>
          <w:tab w:val="left" w:pos="861"/>
        </w:tabs>
        <w:spacing w:before="36"/>
        <w:jc w:val="left"/>
        <w:rPr>
          <w:lang w:val="en-US"/>
        </w:rPr>
      </w:pPr>
      <w:proofErr w:type="gramStart"/>
      <w:r w:rsidRPr="00BA2EA1">
        <w:rPr>
          <w:color w:val="001F5F"/>
          <w:lang w:val="en-US"/>
        </w:rPr>
        <w:t>ffgolf</w:t>
      </w:r>
      <w:r w:rsidRPr="00BA2EA1">
        <w:rPr>
          <w:color w:val="001F5F"/>
          <w:spacing w:val="-8"/>
          <w:lang w:val="en-US"/>
        </w:rPr>
        <w:t xml:space="preserve"> </w:t>
      </w:r>
      <w:r w:rsidRPr="00BA2EA1">
        <w:rPr>
          <w:color w:val="00284A"/>
          <w:lang w:val="en-US"/>
        </w:rPr>
        <w:t>:</w:t>
      </w:r>
      <w:proofErr w:type="gramEnd"/>
      <w:r w:rsidRPr="00BA2EA1">
        <w:rPr>
          <w:color w:val="00284A"/>
          <w:spacing w:val="-2"/>
          <w:lang w:val="en-US"/>
        </w:rPr>
        <w:t xml:space="preserve"> </w:t>
      </w:r>
      <w:hyperlink r:id="rId22">
        <w:r w:rsidRPr="00BA2EA1">
          <w:rPr>
            <w:color w:val="0000FF"/>
            <w:spacing w:val="-2"/>
            <w:u w:val="single" w:color="0000FF"/>
            <w:lang w:val="en-US"/>
          </w:rPr>
          <w:t>https:/</w:t>
        </w:r>
      </w:hyperlink>
      <w:hyperlink r:id="rId23">
        <w:r w:rsidRPr="00BA2EA1">
          <w:rPr>
            <w:color w:val="0000FF"/>
            <w:spacing w:val="-2"/>
            <w:u w:val="single" w:color="0000FF"/>
            <w:lang w:val="en-US"/>
          </w:rPr>
          <w:t>/www.ffgolf.org/</w:t>
        </w:r>
      </w:hyperlink>
    </w:p>
    <w:p w14:paraId="7AF0A666" w14:textId="77777777" w:rsidR="007851E8" w:rsidRPr="00BA2EA1" w:rsidRDefault="007851E8">
      <w:pPr>
        <w:pStyle w:val="Corpsdetexte"/>
        <w:rPr>
          <w:sz w:val="18"/>
          <w:lang w:val="en-US"/>
        </w:rPr>
      </w:pPr>
    </w:p>
    <w:p w14:paraId="7D2C899E" w14:textId="77777777" w:rsidR="007851E8" w:rsidRPr="00BA2EA1" w:rsidRDefault="007851E8">
      <w:pPr>
        <w:pStyle w:val="Corpsdetexte"/>
        <w:rPr>
          <w:sz w:val="18"/>
          <w:lang w:val="en-US"/>
        </w:rPr>
      </w:pPr>
    </w:p>
    <w:p w14:paraId="30A86843" w14:textId="77777777" w:rsidR="007851E8" w:rsidRPr="00BA2EA1" w:rsidRDefault="007851E8">
      <w:pPr>
        <w:pStyle w:val="Corpsdetexte"/>
        <w:spacing w:before="27"/>
        <w:rPr>
          <w:sz w:val="18"/>
          <w:lang w:val="en-US"/>
        </w:rPr>
      </w:pPr>
    </w:p>
    <w:p w14:paraId="47B4A18A" w14:textId="77777777" w:rsidR="007851E8" w:rsidRDefault="00522104">
      <w:pPr>
        <w:spacing w:before="1"/>
        <w:ind w:left="2207" w:right="2238" w:firstLine="175"/>
        <w:rPr>
          <w:b/>
          <w:i/>
          <w:sz w:val="18"/>
        </w:rPr>
      </w:pPr>
      <w:r>
        <w:rPr>
          <w:b/>
          <w:i/>
          <w:color w:val="00284A"/>
          <w:sz w:val="18"/>
        </w:rPr>
        <w:t>Fiche de recommandations à caractère strictement informatif</w:t>
      </w:r>
      <w:r>
        <w:rPr>
          <w:b/>
          <w:i/>
          <w:color w:val="00284A"/>
          <w:spacing w:val="40"/>
          <w:sz w:val="18"/>
        </w:rPr>
        <w:t xml:space="preserve"> </w:t>
      </w:r>
      <w:r>
        <w:rPr>
          <w:b/>
          <w:i/>
          <w:color w:val="00284A"/>
          <w:sz w:val="18"/>
        </w:rPr>
        <w:t>et</w:t>
      </w:r>
      <w:r>
        <w:rPr>
          <w:b/>
          <w:i/>
          <w:color w:val="00284A"/>
          <w:spacing w:val="-4"/>
          <w:sz w:val="18"/>
        </w:rPr>
        <w:t xml:space="preserve"> </w:t>
      </w:r>
      <w:r>
        <w:rPr>
          <w:b/>
          <w:i/>
          <w:color w:val="00284A"/>
          <w:sz w:val="18"/>
        </w:rPr>
        <w:t>sous</w:t>
      </w:r>
      <w:r>
        <w:rPr>
          <w:b/>
          <w:i/>
          <w:color w:val="00284A"/>
          <w:spacing w:val="-5"/>
          <w:sz w:val="18"/>
        </w:rPr>
        <w:t xml:space="preserve"> </w:t>
      </w:r>
      <w:r>
        <w:rPr>
          <w:b/>
          <w:i/>
          <w:color w:val="00284A"/>
          <w:sz w:val="18"/>
        </w:rPr>
        <w:t>réserve</w:t>
      </w:r>
      <w:r>
        <w:rPr>
          <w:b/>
          <w:i/>
          <w:color w:val="00284A"/>
          <w:spacing w:val="-4"/>
          <w:sz w:val="18"/>
        </w:rPr>
        <w:t xml:space="preserve"> </w:t>
      </w:r>
      <w:r>
        <w:rPr>
          <w:b/>
          <w:i/>
          <w:color w:val="00284A"/>
          <w:sz w:val="18"/>
        </w:rPr>
        <w:t>de</w:t>
      </w:r>
      <w:r>
        <w:rPr>
          <w:b/>
          <w:i/>
          <w:color w:val="00284A"/>
          <w:spacing w:val="-6"/>
          <w:sz w:val="18"/>
        </w:rPr>
        <w:t xml:space="preserve"> </w:t>
      </w:r>
      <w:r>
        <w:rPr>
          <w:b/>
          <w:i/>
          <w:color w:val="00284A"/>
          <w:sz w:val="18"/>
        </w:rPr>
        <w:t>modifications</w:t>
      </w:r>
      <w:r>
        <w:rPr>
          <w:b/>
          <w:i/>
          <w:color w:val="00284A"/>
          <w:spacing w:val="-7"/>
          <w:sz w:val="18"/>
        </w:rPr>
        <w:t xml:space="preserve"> </w:t>
      </w:r>
      <w:r>
        <w:rPr>
          <w:b/>
          <w:i/>
          <w:color w:val="00284A"/>
          <w:sz w:val="18"/>
        </w:rPr>
        <w:t>en</w:t>
      </w:r>
      <w:r>
        <w:rPr>
          <w:b/>
          <w:i/>
          <w:color w:val="00284A"/>
          <w:spacing w:val="-3"/>
          <w:sz w:val="18"/>
        </w:rPr>
        <w:t xml:space="preserve"> </w:t>
      </w:r>
      <w:r>
        <w:rPr>
          <w:b/>
          <w:i/>
          <w:color w:val="00284A"/>
          <w:sz w:val="18"/>
        </w:rPr>
        <w:t>fonction</w:t>
      </w:r>
      <w:r>
        <w:rPr>
          <w:b/>
          <w:i/>
          <w:color w:val="00284A"/>
          <w:spacing w:val="-7"/>
          <w:sz w:val="18"/>
        </w:rPr>
        <w:t xml:space="preserve"> </w:t>
      </w:r>
      <w:r>
        <w:rPr>
          <w:b/>
          <w:i/>
          <w:color w:val="00284A"/>
          <w:sz w:val="18"/>
        </w:rPr>
        <w:t>de</w:t>
      </w:r>
      <w:r>
        <w:rPr>
          <w:b/>
          <w:i/>
          <w:color w:val="00284A"/>
          <w:spacing w:val="-4"/>
          <w:sz w:val="18"/>
        </w:rPr>
        <w:t xml:space="preserve"> </w:t>
      </w:r>
      <w:r>
        <w:rPr>
          <w:b/>
          <w:i/>
          <w:color w:val="00284A"/>
          <w:sz w:val="18"/>
        </w:rPr>
        <w:t>la</w:t>
      </w:r>
      <w:r>
        <w:rPr>
          <w:b/>
          <w:i/>
          <w:color w:val="00284A"/>
          <w:spacing w:val="-4"/>
          <w:sz w:val="18"/>
        </w:rPr>
        <w:t xml:space="preserve"> </w:t>
      </w:r>
      <w:r>
        <w:rPr>
          <w:b/>
          <w:i/>
          <w:color w:val="00284A"/>
          <w:sz w:val="18"/>
        </w:rPr>
        <w:t>réglementation.</w:t>
      </w:r>
    </w:p>
    <w:sectPr w:rsidR="007851E8">
      <w:pgSz w:w="11920" w:h="16850"/>
      <w:pgMar w:top="1640" w:right="1275" w:bottom="0" w:left="1275" w:header="523" w:footer="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24C36D" w14:textId="77777777" w:rsidR="006057CE" w:rsidRDefault="006057CE">
      <w:r>
        <w:separator/>
      </w:r>
    </w:p>
  </w:endnote>
  <w:endnote w:type="continuationSeparator" w:id="0">
    <w:p w14:paraId="12152AE0" w14:textId="77777777" w:rsidR="006057CE" w:rsidRDefault="00605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545E98" w14:textId="77777777" w:rsidR="006057CE" w:rsidRDefault="006057CE">
      <w:r>
        <w:separator/>
      </w:r>
    </w:p>
  </w:footnote>
  <w:footnote w:type="continuationSeparator" w:id="0">
    <w:p w14:paraId="1C76688A" w14:textId="77777777" w:rsidR="006057CE" w:rsidRDefault="006057C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12653D" w14:textId="77777777" w:rsidR="007851E8" w:rsidRDefault="00522104">
    <w:pPr>
      <w:pStyle w:val="Corpsdetexte"/>
      <w:spacing w:line="14" w:lineRule="auto"/>
    </w:pPr>
    <w:r>
      <w:rPr>
        <w:noProof/>
        <w:lang w:eastAsia="fr-FR"/>
      </w:rPr>
      <w:drawing>
        <wp:anchor distT="0" distB="0" distL="0" distR="0" simplePos="0" relativeHeight="487525376" behindDoc="1" locked="0" layoutInCell="1" allowOverlap="1" wp14:anchorId="62790E95" wp14:editId="593161CA">
          <wp:simplePos x="0" y="0"/>
          <wp:positionH relativeFrom="page">
            <wp:posOffset>5668645</wp:posOffset>
          </wp:positionH>
          <wp:positionV relativeFrom="page">
            <wp:posOffset>332104</wp:posOffset>
          </wp:positionV>
          <wp:extent cx="986980" cy="43560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986980" cy="435609"/>
                  </a:xfrm>
                  <a:prstGeom prst="rect">
                    <a:avLst/>
                  </a:prstGeom>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B092250"/>
    <w:multiLevelType w:val="hybridMultilevel"/>
    <w:tmpl w:val="0D54C462"/>
    <w:lvl w:ilvl="0" w:tplc="5C06BFDC">
      <w:numFmt w:val="bullet"/>
      <w:lvlText w:val=""/>
      <w:lvlJc w:val="left"/>
      <w:pPr>
        <w:ind w:left="861" w:hanging="360"/>
      </w:pPr>
      <w:rPr>
        <w:rFonts w:ascii="Symbol" w:eastAsia="Symbol" w:hAnsi="Symbol" w:cs="Symbol" w:hint="default"/>
        <w:b w:val="0"/>
        <w:bCs w:val="0"/>
        <w:i w:val="0"/>
        <w:iCs w:val="0"/>
        <w:color w:val="00284A"/>
        <w:spacing w:val="0"/>
        <w:w w:val="97"/>
        <w:sz w:val="20"/>
        <w:szCs w:val="20"/>
        <w:lang w:val="fr-FR" w:eastAsia="en-US" w:bidi="ar-SA"/>
      </w:rPr>
    </w:lvl>
    <w:lvl w:ilvl="1" w:tplc="F1EEF024">
      <w:numFmt w:val="bullet"/>
      <w:lvlText w:val="•"/>
      <w:lvlJc w:val="left"/>
      <w:pPr>
        <w:ind w:left="1710" w:hanging="360"/>
      </w:pPr>
      <w:rPr>
        <w:rFonts w:hint="default"/>
        <w:lang w:val="fr-FR" w:eastAsia="en-US" w:bidi="ar-SA"/>
      </w:rPr>
    </w:lvl>
    <w:lvl w:ilvl="2" w:tplc="1C147520">
      <w:numFmt w:val="bullet"/>
      <w:lvlText w:val="•"/>
      <w:lvlJc w:val="left"/>
      <w:pPr>
        <w:ind w:left="2560" w:hanging="360"/>
      </w:pPr>
      <w:rPr>
        <w:rFonts w:hint="default"/>
        <w:lang w:val="fr-FR" w:eastAsia="en-US" w:bidi="ar-SA"/>
      </w:rPr>
    </w:lvl>
    <w:lvl w:ilvl="3" w:tplc="BB46F2F8">
      <w:numFmt w:val="bullet"/>
      <w:lvlText w:val="•"/>
      <w:lvlJc w:val="left"/>
      <w:pPr>
        <w:ind w:left="3410" w:hanging="360"/>
      </w:pPr>
      <w:rPr>
        <w:rFonts w:hint="default"/>
        <w:lang w:val="fr-FR" w:eastAsia="en-US" w:bidi="ar-SA"/>
      </w:rPr>
    </w:lvl>
    <w:lvl w:ilvl="4" w:tplc="B774512A">
      <w:numFmt w:val="bullet"/>
      <w:lvlText w:val="•"/>
      <w:lvlJc w:val="left"/>
      <w:pPr>
        <w:ind w:left="4260" w:hanging="360"/>
      </w:pPr>
      <w:rPr>
        <w:rFonts w:hint="default"/>
        <w:lang w:val="fr-FR" w:eastAsia="en-US" w:bidi="ar-SA"/>
      </w:rPr>
    </w:lvl>
    <w:lvl w:ilvl="5" w:tplc="5228553E">
      <w:numFmt w:val="bullet"/>
      <w:lvlText w:val="•"/>
      <w:lvlJc w:val="left"/>
      <w:pPr>
        <w:ind w:left="5110" w:hanging="360"/>
      </w:pPr>
      <w:rPr>
        <w:rFonts w:hint="default"/>
        <w:lang w:val="fr-FR" w:eastAsia="en-US" w:bidi="ar-SA"/>
      </w:rPr>
    </w:lvl>
    <w:lvl w:ilvl="6" w:tplc="824066D8">
      <w:numFmt w:val="bullet"/>
      <w:lvlText w:val="•"/>
      <w:lvlJc w:val="left"/>
      <w:pPr>
        <w:ind w:left="5960" w:hanging="360"/>
      </w:pPr>
      <w:rPr>
        <w:rFonts w:hint="default"/>
        <w:lang w:val="fr-FR" w:eastAsia="en-US" w:bidi="ar-SA"/>
      </w:rPr>
    </w:lvl>
    <w:lvl w:ilvl="7" w:tplc="F5AA1C7A">
      <w:numFmt w:val="bullet"/>
      <w:lvlText w:val="•"/>
      <w:lvlJc w:val="left"/>
      <w:pPr>
        <w:ind w:left="6810" w:hanging="360"/>
      </w:pPr>
      <w:rPr>
        <w:rFonts w:hint="default"/>
        <w:lang w:val="fr-FR" w:eastAsia="en-US" w:bidi="ar-SA"/>
      </w:rPr>
    </w:lvl>
    <w:lvl w:ilvl="8" w:tplc="DACEA22A">
      <w:numFmt w:val="bullet"/>
      <w:lvlText w:val="•"/>
      <w:lvlJc w:val="left"/>
      <w:pPr>
        <w:ind w:left="7660" w:hanging="360"/>
      </w:pPr>
      <w:rPr>
        <w:rFonts w:hint="default"/>
        <w:lang w:val="fr-FR" w:eastAsia="en-US" w:bidi="ar-SA"/>
      </w:rPr>
    </w:lvl>
  </w:abstractNum>
  <w:abstractNum w:abstractNumId="1">
    <w:nsid w:val="32F47225"/>
    <w:multiLevelType w:val="hybridMultilevel"/>
    <w:tmpl w:val="6CCADE6C"/>
    <w:lvl w:ilvl="0" w:tplc="93D6E320">
      <w:numFmt w:val="bullet"/>
      <w:lvlText w:val=""/>
      <w:lvlJc w:val="left"/>
      <w:pPr>
        <w:ind w:left="861" w:hanging="360"/>
      </w:pPr>
      <w:rPr>
        <w:rFonts w:ascii="Symbol" w:eastAsia="Symbol" w:hAnsi="Symbol" w:cs="Symbol" w:hint="default"/>
        <w:b w:val="0"/>
        <w:bCs w:val="0"/>
        <w:i w:val="0"/>
        <w:iCs w:val="0"/>
        <w:color w:val="00284A"/>
        <w:spacing w:val="0"/>
        <w:w w:val="97"/>
        <w:sz w:val="20"/>
        <w:szCs w:val="20"/>
        <w:lang w:val="fr-FR" w:eastAsia="en-US" w:bidi="ar-SA"/>
      </w:rPr>
    </w:lvl>
    <w:lvl w:ilvl="1" w:tplc="C34CE980">
      <w:numFmt w:val="bullet"/>
      <w:lvlText w:val="•"/>
      <w:lvlJc w:val="left"/>
      <w:pPr>
        <w:ind w:left="1710" w:hanging="360"/>
      </w:pPr>
      <w:rPr>
        <w:rFonts w:hint="default"/>
        <w:lang w:val="fr-FR" w:eastAsia="en-US" w:bidi="ar-SA"/>
      </w:rPr>
    </w:lvl>
    <w:lvl w:ilvl="2" w:tplc="9B0A62E8">
      <w:numFmt w:val="bullet"/>
      <w:lvlText w:val="•"/>
      <w:lvlJc w:val="left"/>
      <w:pPr>
        <w:ind w:left="2560" w:hanging="360"/>
      </w:pPr>
      <w:rPr>
        <w:rFonts w:hint="default"/>
        <w:lang w:val="fr-FR" w:eastAsia="en-US" w:bidi="ar-SA"/>
      </w:rPr>
    </w:lvl>
    <w:lvl w:ilvl="3" w:tplc="BA0E5D4C">
      <w:numFmt w:val="bullet"/>
      <w:lvlText w:val="•"/>
      <w:lvlJc w:val="left"/>
      <w:pPr>
        <w:ind w:left="3410" w:hanging="360"/>
      </w:pPr>
      <w:rPr>
        <w:rFonts w:hint="default"/>
        <w:lang w:val="fr-FR" w:eastAsia="en-US" w:bidi="ar-SA"/>
      </w:rPr>
    </w:lvl>
    <w:lvl w:ilvl="4" w:tplc="98241FD8">
      <w:numFmt w:val="bullet"/>
      <w:lvlText w:val="•"/>
      <w:lvlJc w:val="left"/>
      <w:pPr>
        <w:ind w:left="4260" w:hanging="360"/>
      </w:pPr>
      <w:rPr>
        <w:rFonts w:hint="default"/>
        <w:lang w:val="fr-FR" w:eastAsia="en-US" w:bidi="ar-SA"/>
      </w:rPr>
    </w:lvl>
    <w:lvl w:ilvl="5" w:tplc="E578DE0E">
      <w:numFmt w:val="bullet"/>
      <w:lvlText w:val="•"/>
      <w:lvlJc w:val="left"/>
      <w:pPr>
        <w:ind w:left="5110" w:hanging="360"/>
      </w:pPr>
      <w:rPr>
        <w:rFonts w:hint="default"/>
        <w:lang w:val="fr-FR" w:eastAsia="en-US" w:bidi="ar-SA"/>
      </w:rPr>
    </w:lvl>
    <w:lvl w:ilvl="6" w:tplc="61E633A8">
      <w:numFmt w:val="bullet"/>
      <w:lvlText w:val="•"/>
      <w:lvlJc w:val="left"/>
      <w:pPr>
        <w:ind w:left="5960" w:hanging="360"/>
      </w:pPr>
      <w:rPr>
        <w:rFonts w:hint="default"/>
        <w:lang w:val="fr-FR" w:eastAsia="en-US" w:bidi="ar-SA"/>
      </w:rPr>
    </w:lvl>
    <w:lvl w:ilvl="7" w:tplc="10329BC4">
      <w:numFmt w:val="bullet"/>
      <w:lvlText w:val="•"/>
      <w:lvlJc w:val="left"/>
      <w:pPr>
        <w:ind w:left="6810" w:hanging="360"/>
      </w:pPr>
      <w:rPr>
        <w:rFonts w:hint="default"/>
        <w:lang w:val="fr-FR" w:eastAsia="en-US" w:bidi="ar-SA"/>
      </w:rPr>
    </w:lvl>
    <w:lvl w:ilvl="8" w:tplc="2A1E0A10">
      <w:numFmt w:val="bullet"/>
      <w:lvlText w:val="•"/>
      <w:lvlJc w:val="left"/>
      <w:pPr>
        <w:ind w:left="7660" w:hanging="360"/>
      </w:pPr>
      <w:rPr>
        <w:rFonts w:hint="default"/>
        <w:lang w:val="fr-FR" w:eastAsia="en-US" w:bidi="ar-SA"/>
      </w:rPr>
    </w:lvl>
  </w:abstractNum>
  <w:abstractNum w:abstractNumId="2">
    <w:nsid w:val="5C8945C3"/>
    <w:multiLevelType w:val="hybridMultilevel"/>
    <w:tmpl w:val="2F982920"/>
    <w:lvl w:ilvl="0" w:tplc="3DB6CB42">
      <w:start w:val="1"/>
      <w:numFmt w:val="decimal"/>
      <w:lvlText w:val="%1"/>
      <w:lvlJc w:val="left"/>
      <w:pPr>
        <w:ind w:left="309" w:hanging="142"/>
        <w:jc w:val="left"/>
      </w:pPr>
      <w:rPr>
        <w:rFonts w:hint="default"/>
        <w:spacing w:val="0"/>
        <w:w w:val="100"/>
        <w:lang w:val="fr-FR" w:eastAsia="en-US" w:bidi="ar-SA"/>
      </w:rPr>
    </w:lvl>
    <w:lvl w:ilvl="1" w:tplc="4E161070">
      <w:numFmt w:val="bullet"/>
      <w:lvlText w:val="•"/>
      <w:lvlJc w:val="left"/>
      <w:pPr>
        <w:ind w:left="1206" w:hanging="142"/>
      </w:pPr>
      <w:rPr>
        <w:rFonts w:hint="default"/>
        <w:lang w:val="fr-FR" w:eastAsia="en-US" w:bidi="ar-SA"/>
      </w:rPr>
    </w:lvl>
    <w:lvl w:ilvl="2" w:tplc="1108C586">
      <w:numFmt w:val="bullet"/>
      <w:lvlText w:val="•"/>
      <w:lvlJc w:val="left"/>
      <w:pPr>
        <w:ind w:left="2112" w:hanging="142"/>
      </w:pPr>
      <w:rPr>
        <w:rFonts w:hint="default"/>
        <w:lang w:val="fr-FR" w:eastAsia="en-US" w:bidi="ar-SA"/>
      </w:rPr>
    </w:lvl>
    <w:lvl w:ilvl="3" w:tplc="41C813DA">
      <w:numFmt w:val="bullet"/>
      <w:lvlText w:val="•"/>
      <w:lvlJc w:val="left"/>
      <w:pPr>
        <w:ind w:left="3018" w:hanging="142"/>
      </w:pPr>
      <w:rPr>
        <w:rFonts w:hint="default"/>
        <w:lang w:val="fr-FR" w:eastAsia="en-US" w:bidi="ar-SA"/>
      </w:rPr>
    </w:lvl>
    <w:lvl w:ilvl="4" w:tplc="F9DC33DE">
      <w:numFmt w:val="bullet"/>
      <w:lvlText w:val="•"/>
      <w:lvlJc w:val="left"/>
      <w:pPr>
        <w:ind w:left="3924" w:hanging="142"/>
      </w:pPr>
      <w:rPr>
        <w:rFonts w:hint="default"/>
        <w:lang w:val="fr-FR" w:eastAsia="en-US" w:bidi="ar-SA"/>
      </w:rPr>
    </w:lvl>
    <w:lvl w:ilvl="5" w:tplc="32DCB294">
      <w:numFmt w:val="bullet"/>
      <w:lvlText w:val="•"/>
      <w:lvlJc w:val="left"/>
      <w:pPr>
        <w:ind w:left="4830" w:hanging="142"/>
      </w:pPr>
      <w:rPr>
        <w:rFonts w:hint="default"/>
        <w:lang w:val="fr-FR" w:eastAsia="en-US" w:bidi="ar-SA"/>
      </w:rPr>
    </w:lvl>
    <w:lvl w:ilvl="6" w:tplc="7E92387E">
      <w:numFmt w:val="bullet"/>
      <w:lvlText w:val="•"/>
      <w:lvlJc w:val="left"/>
      <w:pPr>
        <w:ind w:left="5736" w:hanging="142"/>
      </w:pPr>
      <w:rPr>
        <w:rFonts w:hint="default"/>
        <w:lang w:val="fr-FR" w:eastAsia="en-US" w:bidi="ar-SA"/>
      </w:rPr>
    </w:lvl>
    <w:lvl w:ilvl="7" w:tplc="9DDA54F4">
      <w:numFmt w:val="bullet"/>
      <w:lvlText w:val="•"/>
      <w:lvlJc w:val="left"/>
      <w:pPr>
        <w:ind w:left="6642" w:hanging="142"/>
      </w:pPr>
      <w:rPr>
        <w:rFonts w:hint="default"/>
        <w:lang w:val="fr-FR" w:eastAsia="en-US" w:bidi="ar-SA"/>
      </w:rPr>
    </w:lvl>
    <w:lvl w:ilvl="8" w:tplc="82D469E6">
      <w:numFmt w:val="bullet"/>
      <w:lvlText w:val="•"/>
      <w:lvlJc w:val="left"/>
      <w:pPr>
        <w:ind w:left="7548" w:hanging="142"/>
      </w:pPr>
      <w:rPr>
        <w:rFonts w:hint="default"/>
        <w:lang w:val="fr-FR" w:eastAsia="en-US" w:bidi="ar-SA"/>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51E8"/>
    <w:rsid w:val="00121F16"/>
    <w:rsid w:val="00121F4A"/>
    <w:rsid w:val="00140EE7"/>
    <w:rsid w:val="005041E9"/>
    <w:rsid w:val="00522104"/>
    <w:rsid w:val="006057CE"/>
    <w:rsid w:val="00657962"/>
    <w:rsid w:val="007851E8"/>
    <w:rsid w:val="00BA2EA1"/>
    <w:rsid w:val="00C25A9C"/>
    <w:rsid w:val="00D846A4"/>
    <w:rsid w:val="00EA1C49"/>
    <w:rsid w:val="00F258CC"/>
  </w:rsids>
  <m:mathPr>
    <m:mathFont m:val="Cambria Math"/>
    <m:brkBin m:val="before"/>
    <m:brkBinSub m:val="--"/>
    <m:smallFrac m:val="0"/>
    <m:dispDef/>
    <m:lMargin m:val="0"/>
    <m:rMargin m:val="0"/>
    <m:defJc m:val="centerGroup"/>
    <m:wrapIndent m:val="1440"/>
    <m:intLim m:val="subSup"/>
    <m:naryLim m:val="undOvr"/>
  </m:mathPr>
  <w:themeFontLang w:val="fr-FR"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31A31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
    <w:qFormat/>
    <w:rPr>
      <w:rFonts w:ascii="Calibri" w:eastAsia="Calibri" w:hAnsi="Calibri" w:cs="Calibri"/>
      <w:lang w:val="fr-FR"/>
    </w:rPr>
  </w:style>
  <w:style w:type="paragraph" w:styleId="Titre1">
    <w:name w:val="heading 1"/>
    <w:basedOn w:val="Normal"/>
    <w:uiPriority w:val="1"/>
    <w:qFormat/>
    <w:pPr>
      <w:spacing w:before="143" w:line="341" w:lineRule="exact"/>
      <w:ind w:left="51" w:right="2"/>
      <w:jc w:val="center"/>
      <w:outlineLvl w:val="0"/>
    </w:pPr>
    <w:rPr>
      <w:b/>
      <w:bCs/>
      <w:sz w:val="28"/>
      <w:szCs w:val="28"/>
    </w:rPr>
  </w:style>
  <w:style w:type="paragraph" w:styleId="Titre2">
    <w:name w:val="heading 2"/>
    <w:basedOn w:val="Normal"/>
    <w:uiPriority w:val="1"/>
    <w:qFormat/>
    <w:pPr>
      <w:ind w:left="141"/>
      <w:outlineLvl w:val="1"/>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Pr>
      <w:sz w:val="20"/>
      <w:szCs w:val="20"/>
    </w:rPr>
  </w:style>
  <w:style w:type="paragraph" w:styleId="Pardeliste">
    <w:name w:val="List Paragraph"/>
    <w:basedOn w:val="Normal"/>
    <w:uiPriority w:val="1"/>
    <w:qFormat/>
    <w:pPr>
      <w:ind w:left="861" w:hanging="360"/>
      <w:jc w:val="both"/>
    </w:pPr>
  </w:style>
  <w:style w:type="paragraph" w:customStyle="1" w:styleId="TableParagraph">
    <w:name w:val="Table Paragraph"/>
    <w:basedOn w:val="Normal"/>
    <w:uiPriority w:val="1"/>
    <w:qFormat/>
  </w:style>
  <w:style w:type="character" w:styleId="Lienhypertexte">
    <w:name w:val="Hyperlink"/>
    <w:basedOn w:val="Policepardfaut"/>
    <w:uiPriority w:val="99"/>
    <w:unhideWhenUsed/>
    <w:rsid w:val="00F258CC"/>
    <w:rPr>
      <w:color w:val="0000FF" w:themeColor="hyperlink"/>
      <w:u w:val="single"/>
    </w:rPr>
  </w:style>
  <w:style w:type="character" w:customStyle="1" w:styleId="CorpsdetexteCar">
    <w:name w:val="Corps de texte Car"/>
    <w:basedOn w:val="Policepardfaut"/>
    <w:link w:val="Corpsdetexte"/>
    <w:uiPriority w:val="1"/>
    <w:rsid w:val="00F258CC"/>
    <w:rPr>
      <w:rFonts w:ascii="Calibri" w:eastAsia="Calibri" w:hAnsi="Calibri" w:cs="Calibri"/>
      <w:sz w:val="20"/>
      <w:szCs w:val="20"/>
      <w:lang w:val="fr-FR"/>
    </w:rPr>
  </w:style>
  <w:style w:type="paragraph" w:styleId="Rvision">
    <w:name w:val="Revision"/>
    <w:hidden/>
    <w:uiPriority w:val="99"/>
    <w:semiHidden/>
    <w:rsid w:val="00BA2EA1"/>
    <w:pPr>
      <w:widowControl/>
      <w:autoSpaceDE/>
      <w:autoSpaceDN/>
    </w:pPr>
    <w:rPr>
      <w:rFonts w:ascii="Calibri" w:eastAsia="Calibri" w:hAnsi="Calibri" w:cs="Calibri"/>
      <w:lang w:val="fr-FR"/>
    </w:rPr>
  </w:style>
  <w:style w:type="paragraph" w:styleId="Textedebulles">
    <w:name w:val="Balloon Text"/>
    <w:basedOn w:val="Normal"/>
    <w:link w:val="TextedebullesCar"/>
    <w:uiPriority w:val="99"/>
    <w:semiHidden/>
    <w:unhideWhenUsed/>
    <w:rsid w:val="00657962"/>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657962"/>
    <w:rPr>
      <w:rFonts w:ascii="Times New Roman" w:eastAsia="Calibri" w:hAnsi="Times New Roman" w:cs="Times New Roman"/>
      <w:sz w:val="18"/>
      <w:szCs w:val="18"/>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afld.fr/la-lutte-antidopage/les-regles-antidopage/la-liste-des-substances-et-methodes-interdites/" TargetMode="External"/><Relationship Id="rId20" Type="http://schemas.openxmlformats.org/officeDocument/2006/relationships/hyperlink" Target="https://www.afld.fr/la-lutte-antidopage/education-et-prevention/aut/" TargetMode="External"/><Relationship Id="rId21" Type="http://schemas.openxmlformats.org/officeDocument/2006/relationships/hyperlink" Target="https://www.afld.fr/" TargetMode="External"/><Relationship Id="rId22" Type="http://schemas.openxmlformats.org/officeDocument/2006/relationships/hyperlink" Target="https://www.ffgolf.org/" TargetMode="External"/><Relationship Id="rId23" Type="http://schemas.openxmlformats.org/officeDocument/2006/relationships/hyperlink" Target="http://www.ffgolf.org/" TargetMode="Externa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hyperlink" Target="https://www.afld.fr/la-lutte-antidopage/les-regles-antidopage/la-liste-des-substances-et-methodes-interdites/" TargetMode="External"/><Relationship Id="rId11" Type="http://schemas.openxmlformats.org/officeDocument/2006/relationships/hyperlink" Target="https://medicaments.afld.fr" TargetMode="External"/><Relationship Id="rId12" Type="http://schemas.openxmlformats.org/officeDocument/2006/relationships/hyperlink" Target="https://www.wada-ama.org/sites/default/files/2022-01/Les%20glucocortico%C3%AFdes%20et%20les%20autorisations%20dusage%20%C3%A0%20des%20fins%20th%C3%A9rapeutiques%20%28002%29.pdf" TargetMode="External"/><Relationship Id="rId13" Type="http://schemas.openxmlformats.org/officeDocument/2006/relationships/header" Target="header1.xml"/><Relationship Id="rId14" Type="http://schemas.openxmlformats.org/officeDocument/2006/relationships/image" Target="media/image4.png"/><Relationship Id="rId15" Type="http://schemas.openxmlformats.org/officeDocument/2006/relationships/hyperlink" Target="https://www.wada-ama.org/fr/ressources/autorisation-dusage-des-fins-therapeutiques/lignes-directrices-sur-les-aut-lintention-18" TargetMode="External"/><Relationship Id="rId16" Type="http://schemas.openxmlformats.org/officeDocument/2006/relationships/hyperlink" Target="https://www.wada-ama.org/fr/ressources/autorisation-dusage-des-fins-therapeutiques/lignes-directrices-sur-les-aut-lintention-18" TargetMode="External"/><Relationship Id="rId17" Type="http://schemas.openxmlformats.org/officeDocument/2006/relationships/hyperlink" Target="https://www.afld.fr/la-lutte-antidopage/education-et-prevention/aut/" TargetMode="External"/><Relationship Id="rId18" Type="http://schemas.openxmlformats.org/officeDocument/2006/relationships/hyperlink" Target="https://www.afld.fr/wp-content/uploads/2024/10/CONDITIONS-DE-PRISE-EN-COMPTE-DES-DEMANDES_AUT.pdf" TargetMode="External"/><Relationship Id="rId19" Type="http://schemas.openxmlformats.org/officeDocument/2006/relationships/hyperlink" Target="mailto:medical@afld.fr"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TotalTime>
  <Pages>2</Pages>
  <Words>1281</Words>
  <Characters>7046</Characters>
  <Application>Microsoft Macintosh Word</Application>
  <DocSecurity>0</DocSecurity>
  <Lines>58</Lines>
  <Paragraphs>16</Paragraphs>
  <ScaleCrop>false</ScaleCrop>
  <HeadingPairs>
    <vt:vector size="2" baseType="variant">
      <vt:variant>
        <vt:lpstr>Titre</vt:lpstr>
      </vt:variant>
      <vt:variant>
        <vt:i4>1</vt:i4>
      </vt:variant>
    </vt:vector>
  </HeadingPairs>
  <TitlesOfParts>
    <vt:vector size="1" baseType="lpstr">
      <vt:lpstr>Microsoft Word - Fiche dopage GOLF ET SANTE</vt:lpstr>
    </vt:vector>
  </TitlesOfParts>
  <Company/>
  <LinksUpToDate>false</LinksUpToDate>
  <CharactersWithSpaces>8311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Fiche dopage GOLF ET SANTE</dc:title>
  <dc:creator>pcoulange</dc:creator>
  <cp:lastModifiedBy>YHDF</cp:lastModifiedBy>
  <cp:revision>5</cp:revision>
  <cp:lastPrinted>2026-06-18T12:21:00Z</cp:lastPrinted>
  <dcterms:created xsi:type="dcterms:W3CDTF">2026-06-18T12:49:00Z</dcterms:created>
  <dcterms:modified xsi:type="dcterms:W3CDTF">2026-06-19T09:24:00Z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filetime>2025-03-20T00:00:00Z</vt:filetime>
  </property>
  <property fmtid="{D5CDD505-2E9C-101B-9397-08002B2CF9AE}" pid="4" name="Creator">
    <vt:lpwstr>Microsoft® Word pour Microsoft 365</vt:lpwstr>
  </property>
  <property fmtid="{D5CDD505-2E9C-101B-9397-08002B2CF9AE}" pid="5" name="LastSaved">
    <vt:filetime>2026-06-18T00:00:00Z</vt:filetime>
  </property>
  <property fmtid="{D5CDD505-2E9C-101B-9397-08002B2CF9AE}" pid="6" name="Producer">
    <vt:lpwstr>Microsoft® Word pour Microsoft 365</vt:lpwstr>
  </property>
</Properties>
</file>